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72" w:rsidRPr="007F717E" w:rsidRDefault="00D85D56" w:rsidP="00D73E92">
      <w:pPr>
        <w:pStyle w:val="Nadpis1"/>
        <w:rPr>
          <w:rFonts w:ascii="Arial Narrow" w:hAnsi="Arial Narrow" w:cs="Arial Narrow"/>
          <w:sz w:val="28"/>
          <w:szCs w:val="28"/>
        </w:rPr>
      </w:pPr>
      <w:r w:rsidRPr="007F717E">
        <w:rPr>
          <w:rFonts w:ascii="Arial Narrow" w:hAnsi="Arial Narrow" w:cs="Arial Narrow"/>
          <w:color w:val="000000"/>
          <w:sz w:val="28"/>
          <w:szCs w:val="28"/>
        </w:rPr>
        <w:t>Důvodová zpráva</w:t>
      </w:r>
    </w:p>
    <w:p w:rsidR="00353372" w:rsidRPr="007F717E" w:rsidRDefault="00D85D56" w:rsidP="00D73E92">
      <w:pPr>
        <w:pStyle w:val="Zpat"/>
        <w:jc w:val="center"/>
        <w:rPr>
          <w:rFonts w:ascii="Arial Narrow" w:hAnsi="Arial Narrow" w:cs="Arial Narrow"/>
          <w:b/>
          <w:bCs/>
          <w:sz w:val="28"/>
          <w:szCs w:val="28"/>
        </w:rPr>
      </w:pPr>
      <w:r w:rsidRPr="007F717E">
        <w:rPr>
          <w:rFonts w:ascii="Arial Narrow" w:hAnsi="Arial Narrow" w:cs="Arial Narrow"/>
          <w:b/>
          <w:bCs/>
          <w:color w:val="000000"/>
          <w:sz w:val="28"/>
          <w:szCs w:val="28"/>
        </w:rPr>
        <w:t>Protipovodňová opatření IV. etapa - informace o postupu</w:t>
      </w:r>
    </w:p>
    <w:p w:rsidR="00353372" w:rsidRPr="007F717E" w:rsidRDefault="00353372" w:rsidP="00D73E92">
      <w:pPr>
        <w:pStyle w:val="Zpat"/>
        <w:rPr>
          <w:rFonts w:ascii="Arial Narrow" w:hAnsi="Arial Narrow" w:cs="Arial Narrow"/>
          <w:b/>
          <w:bCs/>
          <w:sz w:val="22"/>
          <w:szCs w:val="22"/>
        </w:rPr>
      </w:pPr>
    </w:p>
    <w:p w:rsidR="00353372" w:rsidRPr="007F717E" w:rsidRDefault="00D85D56" w:rsidP="00D73E92">
      <w:pPr>
        <w:jc w:val="both"/>
        <w:rPr>
          <w:rFonts w:ascii="Arial Narrow" w:hAnsi="Arial Narrow" w:cs="Arial Narrow"/>
          <w:b/>
          <w:bCs/>
          <w:sz w:val="22"/>
          <w:szCs w:val="22"/>
          <w:lang w:eastAsia="cs-CZ"/>
        </w:rPr>
      </w:pPr>
      <w:r w:rsidRPr="007F717E">
        <w:rPr>
          <w:rFonts w:ascii="Arial Narrow" w:hAnsi="Arial Narrow" w:cs="Arial Narrow"/>
          <w:b/>
          <w:bCs/>
          <w:color w:val="000000"/>
          <w:sz w:val="22"/>
          <w:szCs w:val="22"/>
          <w:lang w:eastAsia="cs-CZ"/>
        </w:rPr>
        <w:t xml:space="preserve">Obsah </w:t>
      </w:r>
    </w:p>
    <w:p w:rsidR="00353372" w:rsidRPr="007F717E" w:rsidRDefault="00D85D56" w:rsidP="00D73E92">
      <w:pPr>
        <w:jc w:val="both"/>
        <w:rPr>
          <w:rFonts w:ascii="Arial Narrow" w:hAnsi="Arial Narrow" w:cs="Arial Narrow"/>
          <w:color w:val="000000"/>
          <w:sz w:val="22"/>
          <w:szCs w:val="22"/>
        </w:rPr>
      </w:pPr>
      <w:r w:rsidRPr="007F717E">
        <w:rPr>
          <w:rFonts w:ascii="Arial Narrow" w:hAnsi="Arial Narrow" w:cs="Arial Narrow"/>
          <w:color w:val="000000"/>
          <w:sz w:val="22"/>
          <w:szCs w:val="22"/>
          <w:lang w:eastAsia="cs-CZ"/>
        </w:rPr>
        <w:t>Předkládaná důvodová zpráva navazuje na materiál, který projednávala Rada města Olomouce na svém jednání dne 10. 12. 2018 s názvem „</w:t>
      </w:r>
      <w:r w:rsidRPr="007F717E">
        <w:rPr>
          <w:rFonts w:ascii="Arial Narrow" w:hAnsi="Arial Narrow" w:cs="Arial Narrow"/>
          <w:i/>
          <w:iCs/>
          <w:color w:val="000000"/>
          <w:sz w:val="22"/>
          <w:szCs w:val="22"/>
        </w:rPr>
        <w:t>Protipovodňová opatření IV. etapa – plán dalšího postupu Statutárního města Olomouce</w:t>
      </w:r>
      <w:r w:rsidRPr="007F717E">
        <w:rPr>
          <w:rFonts w:ascii="Arial Narrow" w:hAnsi="Arial Narrow" w:cs="Arial Narrow"/>
          <w:color w:val="000000"/>
          <w:sz w:val="22"/>
          <w:szCs w:val="22"/>
        </w:rPr>
        <w:t xml:space="preserve">“. Tento plán byl RMO schválen a </w:t>
      </w:r>
      <w:r w:rsidR="007F717E" w:rsidRPr="007F717E">
        <w:rPr>
          <w:rFonts w:ascii="Arial Narrow" w:hAnsi="Arial Narrow" w:cs="Arial Narrow"/>
          <w:color w:val="000000"/>
          <w:sz w:val="22"/>
          <w:szCs w:val="22"/>
        </w:rPr>
        <w:t>d</w:t>
      </w:r>
      <w:r w:rsidRPr="007F717E">
        <w:rPr>
          <w:rFonts w:ascii="Arial Narrow" w:hAnsi="Arial Narrow" w:cs="Arial Narrow"/>
          <w:color w:val="000000"/>
          <w:sz w:val="22"/>
          <w:szCs w:val="22"/>
        </w:rPr>
        <w:t xml:space="preserve">ále bylo vedoucímu odboru strategie a řízení uloženo pravidelně na konci každého čtvrtletí informovat Radu města Olomouce o plnění plánu postupu Statutárního města Olomouce ve věci protipovodňových opatření IV. etapy. </w:t>
      </w:r>
    </w:p>
    <w:p w:rsidR="007F717E" w:rsidRPr="007F717E" w:rsidRDefault="007F717E" w:rsidP="00D73E92">
      <w:pPr>
        <w:jc w:val="both"/>
        <w:rPr>
          <w:rFonts w:ascii="Arial Narrow" w:hAnsi="Arial Narrow" w:cs="Arial Narrow"/>
          <w:sz w:val="22"/>
          <w:szCs w:val="22"/>
        </w:rPr>
      </w:pPr>
    </w:p>
    <w:p w:rsidR="00353372" w:rsidRPr="007F717E" w:rsidRDefault="00D85D56" w:rsidP="00D73E92">
      <w:pPr>
        <w:jc w:val="both"/>
        <w:rPr>
          <w:rFonts w:ascii="Arial Narrow" w:hAnsi="Arial Narrow" w:cs="Arial Narrow"/>
          <w:sz w:val="22"/>
          <w:szCs w:val="22"/>
        </w:rPr>
      </w:pPr>
      <w:r w:rsidRPr="007F717E">
        <w:rPr>
          <w:rFonts w:ascii="Arial Narrow" w:hAnsi="Arial Narrow" w:cs="Arial Narrow"/>
          <w:color w:val="000000"/>
          <w:sz w:val="22"/>
          <w:szCs w:val="22"/>
        </w:rPr>
        <w:t>Předkládaný materiál tedy navazuje na zprávy o vyhodnocení postupu plnění, které byly za každý kvartál roku předloženy radě města, a informuje o aktuálním vývoji činností zajišťovaných odpovědnými odbory magistrátu. Jedná se o části:</w:t>
      </w:r>
    </w:p>
    <w:p w:rsidR="00353372" w:rsidRPr="007F717E" w:rsidRDefault="00D85D56" w:rsidP="00D73E92">
      <w:pPr>
        <w:pStyle w:val="Odstavecseseznamem"/>
        <w:numPr>
          <w:ilvl w:val="0"/>
          <w:numId w:val="3"/>
        </w:numPr>
        <w:contextualSpacing w:val="0"/>
        <w:jc w:val="both"/>
        <w:rPr>
          <w:rFonts w:ascii="Arial Narrow" w:hAnsi="Arial Narrow" w:cs="Arial Narrow"/>
          <w:sz w:val="22"/>
          <w:szCs w:val="22"/>
        </w:rPr>
      </w:pPr>
      <w:r w:rsidRPr="007F717E">
        <w:rPr>
          <w:rFonts w:ascii="Arial Narrow" w:hAnsi="Arial Narrow" w:cs="Arial Narrow"/>
          <w:b/>
          <w:bCs/>
          <w:color w:val="000000"/>
          <w:sz w:val="22"/>
          <w:szCs w:val="22"/>
        </w:rPr>
        <w:t>Podrobné vyhodnocení plnění plánu postupu za leden - březen 2020</w:t>
      </w:r>
    </w:p>
    <w:p w:rsidR="00353372" w:rsidRPr="007F717E" w:rsidRDefault="00D85D56" w:rsidP="00D73E92">
      <w:pPr>
        <w:pStyle w:val="Zpat"/>
        <w:numPr>
          <w:ilvl w:val="0"/>
          <w:numId w:val="3"/>
        </w:numPr>
        <w:jc w:val="both"/>
        <w:rPr>
          <w:rFonts w:ascii="Arial Narrow" w:hAnsi="Arial Narrow" w:cs="Arial Narrow"/>
          <w:sz w:val="22"/>
          <w:szCs w:val="22"/>
        </w:rPr>
      </w:pPr>
      <w:r w:rsidRPr="007F717E">
        <w:rPr>
          <w:rFonts w:ascii="Arial Narrow" w:hAnsi="Arial Narrow" w:cs="Arial Narrow"/>
          <w:b/>
          <w:bCs/>
          <w:color w:val="000000"/>
          <w:sz w:val="22"/>
          <w:szCs w:val="22"/>
        </w:rPr>
        <w:t>Aktualizace plánu dalšího postupu statutárního města Olomouce v přípravě IV. etapy PPO</w:t>
      </w:r>
    </w:p>
    <w:p w:rsidR="00353372" w:rsidRPr="007F717E" w:rsidRDefault="00D85D56" w:rsidP="00D73E92">
      <w:pPr>
        <w:jc w:val="both"/>
        <w:rPr>
          <w:rFonts w:ascii="Arial Narrow" w:hAnsi="Arial Narrow" w:cs="Arial Narrow"/>
          <w:sz w:val="22"/>
          <w:szCs w:val="22"/>
        </w:rPr>
      </w:pPr>
      <w:r w:rsidRPr="007F717E">
        <w:rPr>
          <w:rFonts w:ascii="Arial Narrow" w:hAnsi="Arial Narrow" w:cs="Arial Narrow"/>
          <w:color w:val="000000"/>
          <w:sz w:val="22"/>
          <w:szCs w:val="22"/>
        </w:rPr>
        <w:t>Nad rámec těchto informací důvodová zpráva dále obsahuje kapitoly:</w:t>
      </w:r>
    </w:p>
    <w:p w:rsidR="00353372" w:rsidRPr="007F717E" w:rsidRDefault="00D85D56" w:rsidP="00D73E92">
      <w:pPr>
        <w:pStyle w:val="Odstavecseseznamem"/>
        <w:numPr>
          <w:ilvl w:val="0"/>
          <w:numId w:val="3"/>
        </w:numPr>
        <w:contextualSpacing w:val="0"/>
        <w:jc w:val="both"/>
        <w:rPr>
          <w:rFonts w:ascii="Arial Narrow" w:hAnsi="Arial Narrow" w:cs="Arial Narrow"/>
          <w:b/>
          <w:bCs/>
          <w:color w:val="000000"/>
          <w:sz w:val="22"/>
          <w:szCs w:val="22"/>
        </w:rPr>
      </w:pPr>
      <w:r w:rsidRPr="007F717E">
        <w:rPr>
          <w:rFonts w:ascii="Arial Narrow" w:hAnsi="Arial Narrow" w:cs="Arial Narrow"/>
          <w:b/>
          <w:bCs/>
          <w:color w:val="000000"/>
          <w:sz w:val="22"/>
          <w:szCs w:val="22"/>
        </w:rPr>
        <w:t>Příprava zahrádkářské kolonie Andělská</w:t>
      </w:r>
    </w:p>
    <w:p w:rsidR="00353372" w:rsidRPr="007F717E" w:rsidRDefault="00D85D56" w:rsidP="00D73E92">
      <w:pPr>
        <w:pStyle w:val="Odstavecseseznamem"/>
        <w:numPr>
          <w:ilvl w:val="0"/>
          <w:numId w:val="3"/>
        </w:numPr>
        <w:contextualSpacing w:val="0"/>
        <w:jc w:val="both"/>
        <w:rPr>
          <w:rFonts w:ascii="Arial Narrow" w:hAnsi="Arial Narrow" w:cs="Arial Narrow"/>
          <w:b/>
          <w:bCs/>
          <w:color w:val="000000"/>
          <w:sz w:val="22"/>
          <w:szCs w:val="22"/>
        </w:rPr>
      </w:pPr>
      <w:r w:rsidRPr="007F717E">
        <w:rPr>
          <w:rFonts w:ascii="Arial Narrow" w:hAnsi="Arial Narrow" w:cs="Arial Narrow"/>
          <w:b/>
          <w:bCs/>
          <w:color w:val="000000"/>
          <w:sz w:val="22"/>
          <w:szCs w:val="22"/>
        </w:rPr>
        <w:t>Zásady postupu pro další užívání zahrad v koloniích Morava a Andělská</w:t>
      </w:r>
    </w:p>
    <w:p w:rsidR="00353372" w:rsidRPr="007F717E" w:rsidRDefault="00D85D56" w:rsidP="00D73E92">
      <w:pPr>
        <w:pStyle w:val="Odstavecseseznamem"/>
        <w:numPr>
          <w:ilvl w:val="0"/>
          <w:numId w:val="3"/>
        </w:numPr>
        <w:contextualSpacing w:val="0"/>
        <w:jc w:val="both"/>
        <w:rPr>
          <w:rFonts w:ascii="Arial Narrow" w:hAnsi="Arial Narrow" w:cs="Arial Narrow"/>
          <w:b/>
          <w:bCs/>
          <w:color w:val="000000"/>
          <w:sz w:val="22"/>
          <w:szCs w:val="22"/>
        </w:rPr>
      </w:pPr>
      <w:r w:rsidRPr="007F717E">
        <w:rPr>
          <w:rFonts w:ascii="Arial Narrow" w:hAnsi="Arial Narrow" w:cs="Arial Narrow"/>
          <w:b/>
          <w:bCs/>
          <w:color w:val="000000"/>
          <w:sz w:val="22"/>
          <w:szCs w:val="22"/>
        </w:rPr>
        <w:t>Zahrádkářská kolonie Rybářská</w:t>
      </w:r>
    </w:p>
    <w:p w:rsidR="00353372" w:rsidRPr="007F717E" w:rsidRDefault="00D85D56" w:rsidP="00D73E92">
      <w:pPr>
        <w:pStyle w:val="Odstavecseseznamem"/>
        <w:numPr>
          <w:ilvl w:val="0"/>
          <w:numId w:val="3"/>
        </w:numPr>
        <w:contextualSpacing w:val="0"/>
        <w:jc w:val="both"/>
        <w:rPr>
          <w:rFonts w:ascii="Arial Narrow" w:hAnsi="Arial Narrow" w:cs="Arial Narrow"/>
          <w:b/>
          <w:bCs/>
          <w:color w:val="000000"/>
          <w:sz w:val="22"/>
          <w:szCs w:val="22"/>
        </w:rPr>
      </w:pPr>
      <w:r w:rsidRPr="007F717E">
        <w:rPr>
          <w:rFonts w:ascii="Arial Narrow" w:hAnsi="Arial Narrow" w:cs="Arial Narrow"/>
          <w:b/>
          <w:bCs/>
          <w:color w:val="000000"/>
          <w:sz w:val="22"/>
          <w:szCs w:val="22"/>
        </w:rPr>
        <w:t>Informace o stavu přípravy IV.</w:t>
      </w:r>
      <w:r w:rsidR="007F717E" w:rsidRPr="007F717E">
        <w:rPr>
          <w:rFonts w:ascii="Arial Narrow" w:hAnsi="Arial Narrow" w:cs="Arial Narrow"/>
          <w:b/>
          <w:bCs/>
          <w:color w:val="000000"/>
          <w:sz w:val="22"/>
          <w:szCs w:val="22"/>
        </w:rPr>
        <w:t xml:space="preserve"> </w:t>
      </w:r>
      <w:r w:rsidRPr="007F717E">
        <w:rPr>
          <w:rFonts w:ascii="Arial Narrow" w:hAnsi="Arial Narrow" w:cs="Arial Narrow"/>
          <w:b/>
          <w:bCs/>
          <w:color w:val="000000"/>
          <w:sz w:val="22"/>
          <w:szCs w:val="22"/>
        </w:rPr>
        <w:t>etapy</w:t>
      </w:r>
    </w:p>
    <w:p w:rsidR="00353372" w:rsidRPr="00C72B2D" w:rsidRDefault="00353372" w:rsidP="00D73E92">
      <w:pPr>
        <w:jc w:val="both"/>
        <w:rPr>
          <w:rFonts w:ascii="Arial Narrow" w:hAnsi="Arial Narrow" w:cs="Arial Narrow"/>
          <w:bCs/>
          <w:sz w:val="22"/>
          <w:szCs w:val="22"/>
        </w:rPr>
      </w:pPr>
    </w:p>
    <w:p w:rsidR="00353372" w:rsidRPr="007F717E" w:rsidRDefault="00353372" w:rsidP="00D73E92">
      <w:pPr>
        <w:jc w:val="both"/>
        <w:rPr>
          <w:rFonts w:ascii="Arial Narrow" w:hAnsi="Arial Narrow" w:cs="Arial Narrow"/>
          <w:sz w:val="22"/>
          <w:szCs w:val="22"/>
        </w:rPr>
      </w:pPr>
    </w:p>
    <w:p w:rsidR="00353372" w:rsidRPr="00B649B4" w:rsidRDefault="00D85D56" w:rsidP="00D73E92">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Podrobné vyhodnocení plnění plánu postupu za leden - březen 2020</w:t>
      </w:r>
    </w:p>
    <w:p w:rsidR="00353372" w:rsidRPr="007F717E" w:rsidRDefault="00D85D56" w:rsidP="00D73E92">
      <w:pPr>
        <w:jc w:val="both"/>
        <w:rPr>
          <w:rFonts w:ascii="Arial Narrow" w:hAnsi="Arial Narrow" w:cs="Arial Narrow"/>
          <w:b/>
          <w:bCs/>
          <w:sz w:val="22"/>
          <w:szCs w:val="22"/>
        </w:rPr>
      </w:pPr>
      <w:r w:rsidRPr="007F717E">
        <w:rPr>
          <w:rFonts w:ascii="Arial Narrow" w:hAnsi="Arial Narrow" w:cs="Arial Narrow"/>
          <w:b/>
          <w:bCs/>
          <w:color w:val="000000"/>
          <w:sz w:val="22"/>
          <w:szCs w:val="22"/>
        </w:rPr>
        <w:t>Leden – březen 2020</w:t>
      </w:r>
    </w:p>
    <w:tbl>
      <w:tblPr>
        <w:tblW w:w="9853" w:type="dxa"/>
        <w:tblInd w:w="-106" w:type="dxa"/>
        <w:tblLook w:val="00A0" w:firstRow="1" w:lastRow="0" w:firstColumn="1" w:lastColumn="0" w:noHBand="0" w:noVBand="0"/>
      </w:tblPr>
      <w:tblGrid>
        <w:gridCol w:w="467"/>
        <w:gridCol w:w="6977"/>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color w:val="000000" w:themeColor="text1"/>
                <w:sz w:val="22"/>
                <w:szCs w:val="22"/>
              </w:rPr>
              <w:t>1.</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i/>
                <w:iCs/>
                <w:color w:val="000000" w:themeColor="text1"/>
                <w:u w:val="single"/>
                <w:lang w:eastAsia="cs-CZ"/>
              </w:rPr>
            </w:pPr>
            <w:r w:rsidRPr="007F717E">
              <w:rPr>
                <w:rFonts w:ascii="Arial Narrow" w:hAnsi="Arial Narrow" w:cs="Arial Narrow"/>
                <w:color w:val="000000" w:themeColor="text1"/>
                <w:sz w:val="22"/>
                <w:szCs w:val="22"/>
              </w:rPr>
              <w:t>Zaslání dopisu uživatelům zahrad v lokalitě Morava, jehož obsahem bude sdělení dalšího postupu v přípravě IV. etapy PPO a předpokládaném prodloužení užívání těchto zahrad pro období od 1. 12. 2020 do 31. 8. 2021.</w:t>
            </w:r>
            <w:r w:rsidRPr="007F717E">
              <w:rPr>
                <w:rFonts w:ascii="Arial Narrow" w:hAnsi="Arial Narrow" w:cs="Arial Narrow"/>
                <w:i/>
                <w:iCs/>
                <w:color w:val="000000" w:themeColor="text1"/>
                <w:sz w:val="22"/>
                <w:szCs w:val="22"/>
                <w:u w:val="single"/>
                <w:lang w:eastAsia="cs-CZ"/>
              </w:rPr>
              <w:t xml:space="preserve"> </w:t>
            </w:r>
          </w:p>
          <w:p w:rsidR="00353372" w:rsidRPr="007F717E" w:rsidRDefault="00D85D56" w:rsidP="00D73E92">
            <w:pPr>
              <w:jc w:val="both"/>
              <w:rPr>
                <w:rFonts w:ascii="Arial Narrow" w:hAnsi="Arial Narrow" w:cs="Arial Narrow"/>
                <w:i/>
                <w:iCs/>
                <w:color w:val="000000" w:themeColor="text1"/>
                <w:sz w:val="22"/>
                <w:lang w:eastAsia="cs-CZ"/>
              </w:rPr>
            </w:pPr>
            <w:r w:rsidRPr="007F717E">
              <w:rPr>
                <w:rFonts w:ascii="Arial Narrow" w:hAnsi="Arial Narrow" w:cs="Arial Narrow"/>
                <w:i/>
                <w:iCs/>
                <w:color w:val="000000" w:themeColor="text1"/>
                <w:sz w:val="22"/>
                <w:szCs w:val="22"/>
                <w:u w:val="single"/>
                <w:lang w:eastAsia="cs-CZ"/>
              </w:rPr>
              <w:t>Vyhodnocení:</w:t>
            </w:r>
            <w:r w:rsidR="007F717E" w:rsidRPr="00C72B2D">
              <w:rPr>
                <w:rFonts w:ascii="Arial Narrow" w:hAnsi="Arial Narrow" w:cs="Arial Narrow"/>
                <w:i/>
                <w:iCs/>
                <w:color w:val="000000" w:themeColor="text1"/>
                <w:sz w:val="22"/>
                <w:szCs w:val="22"/>
                <w:lang w:eastAsia="cs-CZ"/>
              </w:rPr>
              <w:t xml:space="preserve"> </w:t>
            </w:r>
            <w:r w:rsidR="007F717E">
              <w:rPr>
                <w:rFonts w:ascii="Arial Narrow" w:hAnsi="Arial Narrow" w:cs="Arial Narrow"/>
                <w:i/>
                <w:iCs/>
                <w:color w:val="000000" w:themeColor="text1"/>
                <w:sz w:val="22"/>
                <w:szCs w:val="22"/>
                <w:lang w:eastAsia="cs-CZ"/>
              </w:rPr>
              <w:t>Na jednání RMO 23. </w:t>
            </w:r>
            <w:r w:rsidRPr="007F717E">
              <w:rPr>
                <w:rFonts w:ascii="Arial Narrow" w:hAnsi="Arial Narrow" w:cs="Arial Narrow"/>
                <w:i/>
                <w:iCs/>
                <w:color w:val="000000" w:themeColor="text1"/>
                <w:sz w:val="22"/>
                <w:szCs w:val="22"/>
                <w:lang w:eastAsia="cs-CZ"/>
              </w:rPr>
              <w:t>3.</w:t>
            </w:r>
            <w:r w:rsidR="007F717E">
              <w:rPr>
                <w:rFonts w:ascii="Arial Narrow" w:hAnsi="Arial Narrow" w:cs="Arial Narrow"/>
                <w:i/>
                <w:iCs/>
                <w:color w:val="000000" w:themeColor="text1"/>
                <w:sz w:val="22"/>
                <w:szCs w:val="22"/>
                <w:lang w:eastAsia="cs-CZ"/>
              </w:rPr>
              <w:t> 2020</w:t>
            </w:r>
            <w:r w:rsidRPr="007F717E">
              <w:rPr>
                <w:rFonts w:ascii="Arial Narrow" w:hAnsi="Arial Narrow" w:cs="Arial Narrow"/>
                <w:i/>
                <w:iCs/>
                <w:color w:val="000000" w:themeColor="text1"/>
                <w:sz w:val="22"/>
                <w:szCs w:val="22"/>
                <w:lang w:eastAsia="cs-CZ"/>
              </w:rPr>
              <w:t xml:space="preserve"> byla připravovaná zpráva, v níž OI navrhoval ukončení projektové přípravy nové zahrádkářské osady Andělská a OSTR informoval o stavu projekční přípravy IV. etapy PPO zajišťované Povodím Moravy </w:t>
            </w:r>
            <w:proofErr w:type="gramStart"/>
            <w:r w:rsidRPr="007F717E">
              <w:rPr>
                <w:rFonts w:ascii="Arial Narrow" w:hAnsi="Arial Narrow" w:cs="Arial Narrow"/>
                <w:i/>
                <w:iCs/>
                <w:color w:val="000000" w:themeColor="text1"/>
                <w:sz w:val="22"/>
                <w:szCs w:val="22"/>
                <w:lang w:eastAsia="cs-CZ"/>
              </w:rPr>
              <w:t>s.p.</w:t>
            </w:r>
            <w:proofErr w:type="gramEnd"/>
            <w:r w:rsidRPr="007F717E">
              <w:rPr>
                <w:rFonts w:ascii="Arial Narrow" w:hAnsi="Arial Narrow" w:cs="Arial Narrow"/>
                <w:i/>
                <w:iCs/>
                <w:color w:val="000000" w:themeColor="text1"/>
                <w:sz w:val="22"/>
                <w:szCs w:val="22"/>
                <w:lang w:eastAsia="cs-CZ"/>
              </w:rPr>
              <w:t xml:space="preserve"> Dne 17.</w:t>
            </w:r>
            <w:r w:rsidR="007F717E">
              <w:rPr>
                <w:rFonts w:ascii="Arial Narrow" w:hAnsi="Arial Narrow" w:cs="Arial Narrow"/>
                <w:i/>
                <w:iCs/>
                <w:color w:val="000000" w:themeColor="text1"/>
                <w:sz w:val="22"/>
                <w:szCs w:val="22"/>
                <w:lang w:eastAsia="cs-CZ"/>
              </w:rPr>
              <w:t> </w:t>
            </w:r>
            <w:r w:rsidRPr="007F717E">
              <w:rPr>
                <w:rFonts w:ascii="Arial Narrow" w:hAnsi="Arial Narrow" w:cs="Arial Narrow"/>
                <w:i/>
                <w:iCs/>
                <w:color w:val="000000" w:themeColor="text1"/>
                <w:sz w:val="22"/>
                <w:szCs w:val="22"/>
                <w:lang w:eastAsia="cs-CZ"/>
              </w:rPr>
              <w:t>3</w:t>
            </w:r>
            <w:r w:rsidR="007F717E">
              <w:rPr>
                <w:rFonts w:ascii="Arial Narrow" w:hAnsi="Arial Narrow" w:cs="Arial Narrow"/>
                <w:i/>
                <w:iCs/>
                <w:color w:val="000000" w:themeColor="text1"/>
                <w:sz w:val="22"/>
                <w:szCs w:val="22"/>
                <w:lang w:eastAsia="cs-CZ"/>
              </w:rPr>
              <w:t>. 2020</w:t>
            </w:r>
            <w:r w:rsidRPr="007F717E">
              <w:rPr>
                <w:rFonts w:ascii="Arial Narrow" w:hAnsi="Arial Narrow" w:cs="Arial Narrow"/>
                <w:i/>
                <w:iCs/>
                <w:color w:val="000000" w:themeColor="text1"/>
                <w:sz w:val="22"/>
                <w:szCs w:val="22"/>
                <w:lang w:eastAsia="cs-CZ"/>
              </w:rPr>
              <w:t xml:space="preserve"> v souvislosti s Covid-19 přešel MMOL do režimu nouzo</w:t>
            </w:r>
            <w:r w:rsidR="007F717E">
              <w:rPr>
                <w:rFonts w:ascii="Arial Narrow" w:hAnsi="Arial Narrow" w:cs="Arial Narrow"/>
                <w:i/>
                <w:iCs/>
                <w:color w:val="000000" w:themeColor="text1"/>
                <w:sz w:val="22"/>
                <w:szCs w:val="22"/>
                <w:lang w:eastAsia="cs-CZ"/>
              </w:rPr>
              <w:t>vého stavu a RMO konaná dne 18. </w:t>
            </w:r>
            <w:r w:rsidRPr="007F717E">
              <w:rPr>
                <w:rFonts w:ascii="Arial Narrow" w:hAnsi="Arial Narrow" w:cs="Arial Narrow"/>
                <w:i/>
                <w:iCs/>
                <w:color w:val="000000" w:themeColor="text1"/>
                <w:sz w:val="22"/>
                <w:szCs w:val="22"/>
                <w:lang w:eastAsia="cs-CZ"/>
              </w:rPr>
              <w:t>3.</w:t>
            </w:r>
            <w:r w:rsidR="007F717E">
              <w:rPr>
                <w:rFonts w:ascii="Arial Narrow" w:hAnsi="Arial Narrow" w:cs="Arial Narrow"/>
                <w:i/>
                <w:iCs/>
                <w:color w:val="000000" w:themeColor="text1"/>
                <w:sz w:val="22"/>
                <w:szCs w:val="22"/>
                <w:lang w:eastAsia="cs-CZ"/>
              </w:rPr>
              <w:t> 2020</w:t>
            </w:r>
            <w:r w:rsidRPr="007F717E">
              <w:rPr>
                <w:rFonts w:ascii="Arial Narrow" w:hAnsi="Arial Narrow" w:cs="Arial Narrow"/>
                <w:i/>
                <w:iCs/>
                <w:color w:val="000000" w:themeColor="text1"/>
                <w:sz w:val="22"/>
                <w:szCs w:val="22"/>
                <w:lang w:eastAsia="cs-CZ"/>
              </w:rPr>
              <w:t xml:space="preserve"> přijala usnesení, v němž zastavila projekční práce  na náhradní zahrádkářskou osadu Andělská. </w:t>
            </w:r>
          </w:p>
          <w:p w:rsidR="00353372" w:rsidRPr="007F717E" w:rsidRDefault="00D85D56" w:rsidP="00D73E92">
            <w:pPr>
              <w:jc w:val="both"/>
              <w:rPr>
                <w:rFonts w:ascii="Arial Narrow" w:hAnsi="Arial Narrow" w:cs="Arial Narrow"/>
                <w:i/>
                <w:color w:val="000000" w:themeColor="text1"/>
              </w:rPr>
            </w:pPr>
            <w:r w:rsidRPr="007F717E">
              <w:rPr>
                <w:rFonts w:ascii="Arial Narrow" w:hAnsi="Arial Narrow" w:cs="Arial Narrow"/>
                <w:i/>
                <w:iCs/>
                <w:color w:val="000000" w:themeColor="text1"/>
                <w:sz w:val="22"/>
                <w:szCs w:val="22"/>
                <w:u w:val="single"/>
                <w:lang w:eastAsia="cs-CZ"/>
              </w:rPr>
              <w:t>Závěr:</w:t>
            </w:r>
            <w:r w:rsidRPr="007F717E">
              <w:rPr>
                <w:rFonts w:ascii="Arial Narrow" w:hAnsi="Arial Narrow" w:cs="Arial Narrow"/>
                <w:i/>
                <w:iCs/>
                <w:color w:val="000000" w:themeColor="text1"/>
                <w:sz w:val="22"/>
                <w:szCs w:val="22"/>
                <w:lang w:eastAsia="cs-CZ"/>
              </w:rPr>
              <w:t xml:space="preserve"> Vzhledem k tomu, že v předmětném dopise měl být popsán harmonogram přesunu zahrádkářů z lokality Morava na lokalitu Andělská, dopis nebyl odeslán. Bod je přesunut do nového harmonogramu na období duben – červen 2020. </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 xml:space="preserve">Garant: </w:t>
            </w:r>
          </w:p>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poradce pro majetkoprávní přípravu městských pozemků</w:t>
            </w:r>
          </w:p>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 xml:space="preserve">ve spolupráci s </w:t>
            </w:r>
            <w:r w:rsidRPr="007F717E">
              <w:rPr>
                <w:rFonts w:ascii="Arial Narrow" w:hAnsi="Arial Narrow" w:cs="Arial Narrow"/>
                <w:color w:val="000000" w:themeColor="text1"/>
                <w:sz w:val="22"/>
                <w:szCs w:val="22"/>
                <w:lang w:eastAsia="cs-CZ"/>
              </w:rPr>
              <w:t xml:space="preserve">odborem strategie a řízení </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color w:val="000000" w:themeColor="text1"/>
                <w:sz w:val="22"/>
                <w:szCs w:val="22"/>
              </w:rPr>
              <w:t>2.</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color w:val="000000" w:themeColor="text1"/>
                <w:sz w:val="22"/>
                <w:szCs w:val="22"/>
              </w:rPr>
              <w:t xml:space="preserve">Individuální jednání s jednotlivými uživateli zahrádek v kolonii Morava v lokalitě „za hrází“, a to za účelem projednání rozsahu dotčení zahrádek v rámci realizace IV. etapy PPO, včetně způsobu přístupu do území a zjištění zájmu uživatelů o zachování této části zahrádkářské kolonie či využití zahrádky v připravované kolonii Andělská.   </w:t>
            </w:r>
          </w:p>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i/>
                <w:iCs/>
                <w:color w:val="000000" w:themeColor="text1"/>
                <w:sz w:val="22"/>
                <w:szCs w:val="22"/>
                <w:u w:val="single"/>
                <w:lang w:eastAsia="cs-CZ"/>
              </w:rPr>
              <w:t>Vyhodnocení:</w:t>
            </w:r>
            <w:r w:rsidR="00C72B2D">
              <w:rPr>
                <w:rFonts w:ascii="Arial Narrow" w:hAnsi="Arial Narrow" w:cs="Arial Narrow"/>
                <w:i/>
                <w:iCs/>
                <w:color w:val="000000" w:themeColor="text1"/>
                <w:sz w:val="22"/>
                <w:szCs w:val="22"/>
                <w:lang w:eastAsia="cs-CZ"/>
              </w:rPr>
              <w:t xml:space="preserve"> </w:t>
            </w:r>
            <w:r w:rsidRPr="007F717E">
              <w:rPr>
                <w:rFonts w:ascii="Arial Narrow" w:hAnsi="Arial Narrow" w:cs="Arial Narrow"/>
                <w:i/>
                <w:iCs/>
                <w:color w:val="000000" w:themeColor="text1"/>
                <w:sz w:val="22"/>
                <w:szCs w:val="22"/>
                <w:lang w:eastAsia="cs-CZ"/>
              </w:rPr>
              <w:t xml:space="preserve">V současné době probíhá projekční přípravy IV. etapy PPO zajišťované Povodím Moravy </w:t>
            </w:r>
            <w:proofErr w:type="gramStart"/>
            <w:r w:rsidRPr="007F717E">
              <w:rPr>
                <w:rFonts w:ascii="Arial Narrow" w:hAnsi="Arial Narrow" w:cs="Arial Narrow"/>
                <w:i/>
                <w:iCs/>
                <w:color w:val="000000" w:themeColor="text1"/>
                <w:sz w:val="22"/>
                <w:szCs w:val="22"/>
                <w:lang w:eastAsia="cs-CZ"/>
              </w:rPr>
              <w:t>s.p.</w:t>
            </w:r>
            <w:proofErr w:type="gramEnd"/>
            <w:r w:rsidRPr="007F717E">
              <w:rPr>
                <w:rFonts w:ascii="Arial Narrow" w:hAnsi="Arial Narrow" w:cs="Arial Narrow"/>
                <w:i/>
                <w:iCs/>
                <w:color w:val="000000" w:themeColor="text1"/>
                <w:sz w:val="22"/>
                <w:szCs w:val="22"/>
                <w:lang w:eastAsia="cs-CZ"/>
              </w:rPr>
              <w:t>, která se dotkne přístupu zahrádkářů na předmětnou část městského pozemku, který je historicky veden přes soukromé pozemky. Dne 15.</w:t>
            </w:r>
            <w:r w:rsidR="007F717E">
              <w:rPr>
                <w:rFonts w:ascii="Arial Narrow" w:hAnsi="Arial Narrow" w:cs="Arial Narrow"/>
                <w:i/>
                <w:iCs/>
                <w:color w:val="000000" w:themeColor="text1"/>
                <w:sz w:val="22"/>
                <w:szCs w:val="22"/>
                <w:lang w:eastAsia="cs-CZ"/>
              </w:rPr>
              <w:t> </w:t>
            </w:r>
            <w:r w:rsidRPr="007F717E">
              <w:rPr>
                <w:rFonts w:ascii="Arial Narrow" w:hAnsi="Arial Narrow" w:cs="Arial Narrow"/>
                <w:i/>
                <w:iCs/>
                <w:color w:val="000000" w:themeColor="text1"/>
                <w:sz w:val="22"/>
                <w:szCs w:val="22"/>
                <w:lang w:eastAsia="cs-CZ"/>
              </w:rPr>
              <w:t>4.</w:t>
            </w:r>
            <w:r w:rsidR="007F717E">
              <w:rPr>
                <w:rFonts w:ascii="Arial Narrow" w:hAnsi="Arial Narrow" w:cs="Arial Narrow"/>
                <w:i/>
                <w:iCs/>
                <w:color w:val="000000" w:themeColor="text1"/>
                <w:sz w:val="22"/>
                <w:szCs w:val="22"/>
                <w:lang w:eastAsia="cs-CZ"/>
              </w:rPr>
              <w:t> 2020</w:t>
            </w:r>
            <w:r w:rsidRPr="007F717E">
              <w:rPr>
                <w:rFonts w:ascii="Arial Narrow" w:hAnsi="Arial Narrow" w:cs="Arial Narrow"/>
                <w:i/>
                <w:iCs/>
                <w:color w:val="000000" w:themeColor="text1"/>
                <w:sz w:val="22"/>
                <w:szCs w:val="22"/>
                <w:lang w:eastAsia="cs-CZ"/>
              </w:rPr>
              <w:t xml:space="preserve"> OSTR obdržel rozpracovanou projektovou dokumentaci, z níž je zřejmá míra dotčení pozemku včetně zajištění jiného přístupu z objektu PPO. Poradce pro majetkoprávní přípravu městských pozemků zahájí jednání s uživateli zahrádek.</w:t>
            </w:r>
          </w:p>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i/>
                <w:iCs/>
                <w:color w:val="000000" w:themeColor="text1"/>
                <w:sz w:val="22"/>
                <w:szCs w:val="22"/>
                <w:u w:val="single"/>
                <w:lang w:eastAsia="cs-CZ"/>
              </w:rPr>
              <w:t>Závěr:</w:t>
            </w:r>
            <w:r w:rsidRPr="007F717E">
              <w:rPr>
                <w:rFonts w:ascii="Arial Narrow" w:hAnsi="Arial Narrow" w:cs="Arial Narrow"/>
                <w:i/>
                <w:iCs/>
                <w:color w:val="000000" w:themeColor="text1"/>
                <w:sz w:val="22"/>
                <w:szCs w:val="22"/>
                <w:lang w:eastAsia="cs-CZ"/>
              </w:rPr>
              <w:t xml:space="preserve"> Bod je přesunut do nového harmonogramu na období duben – červen 2020.</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Garant: poradce pro majetkoprávní přípravu městských pozemků</w:t>
            </w:r>
          </w:p>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 xml:space="preserve">ve spolupráci s </w:t>
            </w:r>
            <w:r w:rsidRPr="007F717E">
              <w:rPr>
                <w:rFonts w:ascii="Arial Narrow" w:hAnsi="Arial Narrow" w:cs="Arial Narrow"/>
                <w:color w:val="000000" w:themeColor="text1"/>
                <w:sz w:val="22"/>
                <w:szCs w:val="22"/>
                <w:lang w:eastAsia="cs-CZ"/>
              </w:rPr>
              <w:t>odborem strategie a řízení a majetkoprávním odborem</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color w:val="000000" w:themeColor="text1"/>
                <w:sz w:val="22"/>
                <w:szCs w:val="22"/>
              </w:rPr>
              <w:t>3.</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 xml:space="preserve">Zajištění podkladů, zpracování a podání žádostí na stavební úřady pro zahájení administrativního rušení chat a studní v zahrádkářské kolonii Morava (příp. Rybářská), tj. zejména dokumentaci odstraňování staveb, souhlasy a stanoviska dotčených orgánů, stanovisko Povodí Moravy, </w:t>
            </w:r>
            <w:proofErr w:type="gramStart"/>
            <w:r w:rsidRPr="007F717E">
              <w:rPr>
                <w:rFonts w:ascii="Arial Narrow" w:hAnsi="Arial Narrow" w:cs="Arial Narrow"/>
                <w:color w:val="000000" w:themeColor="text1"/>
                <w:sz w:val="22"/>
                <w:szCs w:val="22"/>
              </w:rPr>
              <w:t>s.p.</w:t>
            </w:r>
            <w:proofErr w:type="gramEnd"/>
            <w:r w:rsidRPr="007F717E">
              <w:rPr>
                <w:rFonts w:ascii="Arial Narrow" w:hAnsi="Arial Narrow" w:cs="Arial Narrow"/>
                <w:color w:val="000000" w:themeColor="text1"/>
                <w:sz w:val="22"/>
                <w:szCs w:val="22"/>
              </w:rPr>
              <w:t>.</w:t>
            </w:r>
          </w:p>
          <w:p w:rsidR="00353372" w:rsidRPr="007F717E" w:rsidRDefault="00D85D56" w:rsidP="00D73E92">
            <w:pPr>
              <w:jc w:val="both"/>
              <w:rPr>
                <w:rFonts w:ascii="Arial Narrow" w:hAnsi="Arial Narrow" w:cs="Arial Narrow"/>
                <w:i/>
                <w:iCs/>
                <w:color w:val="000000" w:themeColor="text1"/>
                <w:sz w:val="22"/>
                <w:lang w:eastAsia="cs-CZ"/>
              </w:rPr>
            </w:pPr>
            <w:r w:rsidRPr="007F717E">
              <w:rPr>
                <w:rFonts w:ascii="Arial Narrow" w:hAnsi="Arial Narrow" w:cs="Arial Narrow"/>
                <w:i/>
                <w:iCs/>
                <w:color w:val="000000" w:themeColor="text1"/>
                <w:sz w:val="22"/>
                <w:szCs w:val="22"/>
                <w:u w:val="single"/>
                <w:lang w:eastAsia="cs-CZ"/>
              </w:rPr>
              <w:lastRenderedPageBreak/>
              <w:t>Vyhodnocení:</w:t>
            </w:r>
            <w:r w:rsidR="00C72B2D" w:rsidRPr="00C72B2D">
              <w:rPr>
                <w:rFonts w:ascii="Arial Narrow" w:hAnsi="Arial Narrow" w:cs="Arial Narrow"/>
                <w:i/>
                <w:iCs/>
                <w:color w:val="000000" w:themeColor="text1"/>
                <w:sz w:val="22"/>
                <w:szCs w:val="22"/>
                <w:lang w:eastAsia="cs-CZ"/>
              </w:rPr>
              <w:t xml:space="preserve"> </w:t>
            </w:r>
            <w:r w:rsidRPr="007F717E">
              <w:rPr>
                <w:rFonts w:ascii="Arial Narrow" w:hAnsi="Arial Narrow" w:cs="Arial Narrow"/>
                <w:i/>
                <w:iCs/>
                <w:color w:val="000000" w:themeColor="text1"/>
                <w:sz w:val="22"/>
                <w:szCs w:val="22"/>
                <w:lang w:eastAsia="cs-CZ"/>
              </w:rPr>
              <w:t xml:space="preserve">Žádosti o odstranění 73 studní v zahrádkářské osadě Morava. byly na vodoprávní úřad již podány. Žádosti o odstranění 18 chatek v zahrádkářské osadě Morava jsou dokončeny a po jejich podpisu náměstkem primátora Mgr. Pelikánem budou podány na stavební úřad. Předpokládáme, že v době projednání této zprávy v radě města budou rovněž podány na stavební úřad. </w:t>
            </w:r>
          </w:p>
          <w:p w:rsidR="00353372" w:rsidRPr="007F717E" w:rsidRDefault="00D85D56" w:rsidP="00D73E92">
            <w:pPr>
              <w:jc w:val="both"/>
              <w:rPr>
                <w:rFonts w:ascii="Arial Narrow" w:hAnsi="Arial Narrow" w:cs="Arial Narrow"/>
                <w:i/>
                <w:iCs/>
                <w:color w:val="000000" w:themeColor="text1"/>
                <w:lang w:eastAsia="cs-CZ"/>
              </w:rPr>
            </w:pPr>
            <w:r w:rsidRPr="007F717E">
              <w:rPr>
                <w:rFonts w:ascii="Arial Narrow" w:hAnsi="Arial Narrow" w:cs="Arial Narrow"/>
                <w:i/>
                <w:iCs/>
                <w:color w:val="000000" w:themeColor="text1"/>
                <w:sz w:val="22"/>
                <w:szCs w:val="22"/>
                <w:u w:val="single"/>
                <w:lang w:eastAsia="cs-CZ"/>
              </w:rPr>
              <w:t>Závěr:</w:t>
            </w:r>
            <w:r w:rsidRPr="007F717E">
              <w:rPr>
                <w:rFonts w:ascii="Arial Narrow" w:hAnsi="Arial Narrow" w:cs="Arial Narrow"/>
                <w:i/>
                <w:iCs/>
                <w:color w:val="000000" w:themeColor="text1"/>
                <w:sz w:val="22"/>
                <w:szCs w:val="22"/>
                <w:lang w:eastAsia="cs-CZ"/>
              </w:rPr>
              <w:t xml:space="preserve"> splněno pro stavby v zahrádkářské kolonii Morava. </w:t>
            </w:r>
          </w:p>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i/>
                <w:iCs/>
                <w:color w:val="000000" w:themeColor="text1"/>
                <w:sz w:val="22"/>
                <w:szCs w:val="22"/>
                <w:lang w:eastAsia="cs-CZ"/>
              </w:rPr>
              <w:t xml:space="preserve">V lokalitě Rybářská je nyní odstranění staveb dle pachtovních a nájemních smluv na jejich vlastnících, avšak v této DZ – v bodě 5) je navržen obdobný postup jako u lokality Morava. </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lastRenderedPageBreak/>
              <w:t xml:space="preserve">Garant: technický poradce pro odstranění staveb ve spolupráci s </w:t>
            </w:r>
            <w:r w:rsidRPr="007F717E">
              <w:rPr>
                <w:rFonts w:ascii="Arial Narrow" w:hAnsi="Arial Narrow" w:cs="Arial Narrow"/>
                <w:color w:val="000000" w:themeColor="text1"/>
                <w:sz w:val="22"/>
                <w:szCs w:val="22"/>
                <w:lang w:eastAsia="cs-CZ"/>
              </w:rPr>
              <w:t xml:space="preserve">odborem strategie a řízení a </w:t>
            </w:r>
            <w:r w:rsidRPr="007F717E">
              <w:rPr>
                <w:rFonts w:ascii="Arial Narrow" w:hAnsi="Arial Narrow" w:cs="Arial Narrow"/>
                <w:color w:val="000000" w:themeColor="text1"/>
                <w:sz w:val="22"/>
                <w:szCs w:val="22"/>
                <w:lang w:eastAsia="cs-CZ"/>
              </w:rPr>
              <w:lastRenderedPageBreak/>
              <w:t>majetkoprávním odborem</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rPr>
            </w:pPr>
            <w:r w:rsidRPr="007F717E">
              <w:rPr>
                <w:rFonts w:ascii="Arial Narrow" w:hAnsi="Arial Narrow" w:cs="Arial Narrow"/>
                <w:color w:val="000000" w:themeColor="text1"/>
                <w:sz w:val="22"/>
                <w:szCs w:val="22"/>
              </w:rPr>
              <w:lastRenderedPageBreak/>
              <w:t>4.</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color w:val="000000" w:themeColor="text1"/>
                <w:lang w:eastAsia="cs-CZ"/>
              </w:rPr>
            </w:pPr>
            <w:r w:rsidRPr="007F717E">
              <w:rPr>
                <w:rFonts w:ascii="Arial Narrow" w:hAnsi="Arial Narrow" w:cs="Arial Narrow"/>
                <w:color w:val="000000" w:themeColor="text1"/>
                <w:sz w:val="22"/>
                <w:szCs w:val="22"/>
              </w:rPr>
              <w:t xml:space="preserve">Příprava a případné podání žalob na vyklizení pozemků a odstranění staveb u zahrádek, kde se nepodařilo uzavřít „Dohodu“ a získat „Plné moci“ k </w:t>
            </w:r>
            <w:r w:rsidR="00C72B2D">
              <w:rPr>
                <w:rFonts w:ascii="Arial Narrow" w:hAnsi="Arial Narrow" w:cs="Arial Narrow"/>
                <w:color w:val="000000" w:themeColor="text1"/>
                <w:sz w:val="22"/>
                <w:szCs w:val="22"/>
              </w:rPr>
              <w:t>odstranění staveb ke dni 31. 1. </w:t>
            </w:r>
            <w:r w:rsidRPr="007F717E">
              <w:rPr>
                <w:rFonts w:ascii="Arial Narrow" w:hAnsi="Arial Narrow" w:cs="Arial Narrow"/>
                <w:color w:val="000000" w:themeColor="text1"/>
                <w:sz w:val="22"/>
                <w:szCs w:val="22"/>
              </w:rPr>
              <w:t xml:space="preserve">2020. </w:t>
            </w:r>
            <w:r w:rsidRPr="007F717E">
              <w:rPr>
                <w:rFonts w:ascii="Arial Narrow" w:hAnsi="Arial Narrow" w:cs="Arial Narrow"/>
                <w:color w:val="000000" w:themeColor="text1"/>
                <w:sz w:val="22"/>
                <w:szCs w:val="22"/>
                <w:lang w:eastAsia="cs-CZ"/>
              </w:rPr>
              <w:t xml:space="preserve">Jakmile OMAJ obdrží od koordinátora PB PPO sdělení, ke kterým zahrádkám nebyla uzavřena dohoda, vyzve formou </w:t>
            </w:r>
            <w:proofErr w:type="spellStart"/>
            <w:r w:rsidRPr="007F717E">
              <w:rPr>
                <w:rFonts w:ascii="Arial Narrow" w:hAnsi="Arial Narrow" w:cs="Arial Narrow"/>
                <w:color w:val="000000" w:themeColor="text1"/>
                <w:sz w:val="22"/>
                <w:szCs w:val="22"/>
                <w:lang w:eastAsia="cs-CZ"/>
              </w:rPr>
              <w:t>předžalobní</w:t>
            </w:r>
            <w:proofErr w:type="spellEnd"/>
            <w:r w:rsidRPr="007F717E">
              <w:rPr>
                <w:rFonts w:ascii="Arial Narrow" w:hAnsi="Arial Narrow" w:cs="Arial Narrow"/>
                <w:color w:val="000000" w:themeColor="text1"/>
                <w:sz w:val="22"/>
                <w:szCs w:val="22"/>
                <w:lang w:eastAsia="cs-CZ"/>
              </w:rPr>
              <w:t xml:space="preserve"> výzvy Český zahrádkářský svaz, základní organizaci Morava a známé uživatele zahrádek a vlastníky staveb k předání vyklizených zahrádek. Pokud k předání nedojde, bude následovat podání žaloby o vyklizení a odstranění staveb. Nedojde-li ke splnění povinností uložených soudním rozhodnutím, bude následovat podání exekučního návrhu. </w:t>
            </w:r>
          </w:p>
          <w:p w:rsidR="00353372" w:rsidRPr="007F717E" w:rsidRDefault="00D85D56" w:rsidP="00D73E92">
            <w:pPr>
              <w:jc w:val="both"/>
              <w:rPr>
                <w:rFonts w:ascii="Arial Narrow" w:hAnsi="Arial Narrow" w:cs="Arial Narrow"/>
                <w:i/>
                <w:iCs/>
                <w:color w:val="000000" w:themeColor="text1"/>
                <w:lang w:eastAsia="cs-CZ"/>
              </w:rPr>
            </w:pPr>
            <w:r w:rsidRPr="007F717E">
              <w:rPr>
                <w:rFonts w:ascii="Arial Narrow" w:hAnsi="Arial Narrow" w:cs="Arial Narrow"/>
                <w:i/>
                <w:iCs/>
                <w:color w:val="000000" w:themeColor="text1"/>
                <w:sz w:val="22"/>
                <w:szCs w:val="22"/>
                <w:u w:val="single"/>
                <w:lang w:eastAsia="cs-CZ"/>
              </w:rPr>
              <w:t>Vyhodnocení:</w:t>
            </w:r>
            <w:r w:rsidRPr="007F717E">
              <w:rPr>
                <w:rFonts w:ascii="Arial Narrow" w:hAnsi="Arial Narrow" w:cs="Arial Narrow"/>
                <w:i/>
                <w:iCs/>
                <w:color w:val="000000" w:themeColor="text1"/>
                <w:sz w:val="22"/>
                <w:szCs w:val="22"/>
                <w:lang w:eastAsia="cs-CZ"/>
              </w:rPr>
              <w:t xml:space="preserve"> Vzhledem k tomu, že se všemi uživateli zahrad v rušené části kolonie Morava byly uzavřeny „Dohody“ a z jejich strany poskytnuty „Plné moci“, tak není zapotřebí podávat žaloby na vyklizení pozemků a odstranění staveb. </w:t>
            </w:r>
          </w:p>
          <w:p w:rsidR="00353372" w:rsidRPr="007F717E" w:rsidRDefault="00D85D56" w:rsidP="00D73E92">
            <w:pPr>
              <w:rPr>
                <w:rFonts w:ascii="Arial Narrow" w:hAnsi="Arial Narrow" w:cs="Arial Narrow"/>
                <w:i/>
                <w:iCs/>
                <w:color w:val="000000" w:themeColor="text1"/>
                <w:lang w:eastAsia="cs-CZ"/>
              </w:rPr>
            </w:pPr>
            <w:r w:rsidRPr="007F717E">
              <w:rPr>
                <w:rFonts w:ascii="Arial Narrow" w:hAnsi="Arial Narrow" w:cs="Arial Narrow"/>
                <w:i/>
                <w:iCs/>
                <w:color w:val="000000" w:themeColor="text1"/>
                <w:sz w:val="22"/>
                <w:szCs w:val="22"/>
                <w:lang w:eastAsia="cs-CZ"/>
              </w:rPr>
              <w:t>Závěr: splněno (jiným způsobem)</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color w:val="000000" w:themeColor="text1"/>
              </w:rPr>
            </w:pPr>
            <w:r w:rsidRPr="007F717E">
              <w:rPr>
                <w:rFonts w:ascii="Arial Narrow" w:hAnsi="Arial Narrow" w:cs="Arial Narrow"/>
                <w:color w:val="000000" w:themeColor="text1"/>
                <w:sz w:val="22"/>
                <w:szCs w:val="22"/>
              </w:rPr>
              <w:t>Garant: odbor majetkoprávní</w:t>
            </w:r>
          </w:p>
        </w:tc>
      </w:tr>
    </w:tbl>
    <w:p w:rsidR="00C72B2D" w:rsidRDefault="00C72B2D" w:rsidP="00D73E92">
      <w:pPr>
        <w:jc w:val="both"/>
        <w:rPr>
          <w:rFonts w:ascii="Arial Narrow" w:hAnsi="Arial Narrow" w:cs="Arial Narrow"/>
          <w:bCs/>
          <w:sz w:val="22"/>
          <w:szCs w:val="22"/>
        </w:rPr>
      </w:pPr>
    </w:p>
    <w:p w:rsidR="00C72B2D" w:rsidRPr="00C72B2D" w:rsidRDefault="00C72B2D" w:rsidP="00D73E92">
      <w:pPr>
        <w:jc w:val="both"/>
        <w:rPr>
          <w:rFonts w:ascii="Arial Narrow" w:hAnsi="Arial Narrow" w:cs="Arial Narrow"/>
          <w:bCs/>
          <w:sz w:val="22"/>
          <w:szCs w:val="22"/>
        </w:rPr>
      </w:pPr>
    </w:p>
    <w:p w:rsidR="00353372" w:rsidRPr="00B649B4" w:rsidRDefault="00D85D56" w:rsidP="00D73E92">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Aktualizace plánu dalšího postupu statutárního města Olomouce v přípravě IV. etapy PPO</w:t>
      </w:r>
    </w:p>
    <w:p w:rsidR="00353372" w:rsidRPr="007F717E" w:rsidRDefault="00C72B2D" w:rsidP="00D73E92">
      <w:pPr>
        <w:jc w:val="both"/>
        <w:rPr>
          <w:rFonts w:ascii="Arial Narrow" w:hAnsi="Arial Narrow" w:cs="Arial Narrow"/>
          <w:i/>
          <w:iCs/>
          <w:sz w:val="22"/>
          <w:szCs w:val="22"/>
        </w:rPr>
      </w:pPr>
      <w:r>
        <w:rPr>
          <w:rFonts w:ascii="Arial Narrow" w:hAnsi="Arial Narrow" w:cs="Arial Narrow"/>
          <w:b/>
          <w:bCs/>
          <w:color w:val="000000"/>
          <w:sz w:val="22"/>
          <w:szCs w:val="22"/>
        </w:rPr>
        <w:t>Duben – červen 2020</w:t>
      </w:r>
    </w:p>
    <w:tbl>
      <w:tblPr>
        <w:tblW w:w="9853" w:type="dxa"/>
        <w:tblInd w:w="-106" w:type="dxa"/>
        <w:tblLook w:val="00A0" w:firstRow="1" w:lastRow="0" w:firstColumn="1" w:lastColumn="0" w:noHBand="0" w:noVBand="0"/>
      </w:tblPr>
      <w:tblGrid>
        <w:gridCol w:w="467"/>
        <w:gridCol w:w="6977"/>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rPr>
              <w:t>1.</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Zaslání dopisu uživatelům zahrad v lokalitě Morava, jehož obsahem bude sdělení dalšího postupu v přípravě IV. etapy PPO a předpokládaném prodloužení užívání těchto zahrad pro období od 1. 12. 2020 do 31. 8. 2021, </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Garant: </w:t>
            </w:r>
          </w:p>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poradce pro majetkoprávní přípravu městských pozemků</w:t>
            </w:r>
          </w:p>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ve spolupráci s odborem</w:t>
            </w:r>
            <w:r w:rsidRPr="00C72B2D">
              <w:rPr>
                <w:rFonts w:ascii="Arial Narrow" w:hAnsi="Arial Narrow" w:cs="Arial Narrow"/>
                <w:color w:val="000000" w:themeColor="text1"/>
                <w:sz w:val="22"/>
                <w:szCs w:val="22"/>
                <w:lang w:eastAsia="cs-CZ"/>
              </w:rPr>
              <w:t xml:space="preserve"> strategie a řízení</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rPr>
              <w:t>2.</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Individuální jednání s jednotlivými uživateli zahrádek v kolonii Morava v lokalitě „za hrází“, a to za účelem projednání rozsahu dotčení zahrádek v rámci realizace IV. etapy PPO, včetně způsobu přístupu do území. </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Garant: poradce pro majetkoprávní přípravu městských pozemků</w:t>
            </w:r>
          </w:p>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ve spolupráci s OSTR a OMAJ </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rPr>
              <w:t>3.</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Projednání „Dohod“ a „Plných mocí“ s uživateli (nájemci, pachtýři) zahrad v kolonii Rybářská.</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Garant: poradce pro majetkoprávní přípravu městských pozemků</w:t>
            </w:r>
          </w:p>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ve spolupráci s OSTR</w:t>
            </w:r>
            <w:r w:rsidRPr="00C72B2D">
              <w:rPr>
                <w:rFonts w:ascii="Arial Narrow" w:hAnsi="Arial Narrow" w:cs="Arial Narrow"/>
                <w:color w:val="000000" w:themeColor="text1"/>
                <w:sz w:val="22"/>
                <w:szCs w:val="22"/>
                <w:lang w:eastAsia="cs-CZ"/>
              </w:rPr>
              <w:t xml:space="preserve"> a OMAJ  </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4.</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Předložení ke schválení RMO změny pachtovní smlouvy uzavřené s Ing. J</w:t>
            </w:r>
            <w:r w:rsidR="00C72B2D">
              <w:rPr>
                <w:rFonts w:ascii="Arial Narrow" w:hAnsi="Arial Narrow" w:cs="Arial Narrow"/>
                <w:color w:val="000000" w:themeColor="text1"/>
                <w:sz w:val="22"/>
                <w:szCs w:val="22"/>
              </w:rPr>
              <w:t>.</w:t>
            </w:r>
            <w:r w:rsidRPr="00C72B2D">
              <w:rPr>
                <w:rFonts w:ascii="Arial Narrow" w:hAnsi="Arial Narrow" w:cs="Arial Narrow"/>
                <w:color w:val="000000" w:themeColor="text1"/>
                <w:sz w:val="22"/>
                <w:szCs w:val="22"/>
              </w:rPr>
              <w:t xml:space="preserve"> Spurným spočívající ve vyjmutí dotčených pozemků z předmětu pachtovní smlouvy ke dni 31.</w:t>
            </w:r>
            <w:r w:rsidR="00C72B2D">
              <w:rPr>
                <w:rFonts w:ascii="Arial Narrow" w:hAnsi="Arial Narrow" w:cs="Arial Narrow"/>
                <w:color w:val="000000" w:themeColor="text1"/>
                <w:sz w:val="22"/>
                <w:szCs w:val="22"/>
              </w:rPr>
              <w:t> </w:t>
            </w:r>
            <w:r w:rsidRPr="00C72B2D">
              <w:rPr>
                <w:rFonts w:ascii="Arial Narrow" w:hAnsi="Arial Narrow" w:cs="Arial Narrow"/>
                <w:color w:val="000000" w:themeColor="text1"/>
                <w:sz w:val="22"/>
                <w:szCs w:val="22"/>
              </w:rPr>
              <w:t>8.</w:t>
            </w:r>
            <w:r w:rsidR="00C72B2D">
              <w:rPr>
                <w:rFonts w:ascii="Arial Narrow" w:hAnsi="Arial Narrow" w:cs="Arial Narrow"/>
                <w:color w:val="000000" w:themeColor="text1"/>
                <w:sz w:val="22"/>
                <w:szCs w:val="22"/>
              </w:rPr>
              <w:t> </w:t>
            </w:r>
            <w:r w:rsidRPr="00C72B2D">
              <w:rPr>
                <w:rFonts w:ascii="Arial Narrow" w:hAnsi="Arial Narrow" w:cs="Arial Narrow"/>
                <w:color w:val="000000" w:themeColor="text1"/>
                <w:sz w:val="22"/>
                <w:szCs w:val="22"/>
              </w:rPr>
              <w:t>2021 za podmínky zpětného propachtování částí pozemků, které bude možno po realizaci protipovodňových opatření znovu zemědělsky obhospodařovat, a uzavření dodatku k pachtovní smlouvě. Předložení je možné pouze za úzké součinnosti rodiny Spurných,</w:t>
            </w:r>
            <w:r w:rsidR="00C72B2D">
              <w:rPr>
                <w:rFonts w:ascii="Arial Narrow" w:hAnsi="Arial Narrow" w:cs="Arial Narrow"/>
                <w:color w:val="000000" w:themeColor="text1"/>
                <w:sz w:val="22"/>
                <w:szCs w:val="22"/>
              </w:rPr>
              <w:t xml:space="preserve"> </w:t>
            </w:r>
            <w:r w:rsidRPr="00C72B2D">
              <w:rPr>
                <w:rFonts w:ascii="Arial Narrow" w:hAnsi="Arial Narrow" w:cs="Arial Narrow"/>
                <w:color w:val="000000" w:themeColor="text1"/>
                <w:sz w:val="22"/>
                <w:szCs w:val="22"/>
              </w:rPr>
              <w:t>v opačném případě nelze uzavření dodatku k </w:t>
            </w:r>
            <w:proofErr w:type="spellStart"/>
            <w:r w:rsidRPr="00C72B2D">
              <w:rPr>
                <w:rFonts w:ascii="Arial Narrow" w:hAnsi="Arial Narrow" w:cs="Arial Narrow"/>
                <w:color w:val="000000" w:themeColor="text1"/>
                <w:sz w:val="22"/>
                <w:szCs w:val="22"/>
              </w:rPr>
              <w:t>pachovní</w:t>
            </w:r>
            <w:proofErr w:type="spellEnd"/>
            <w:r w:rsidRPr="00C72B2D">
              <w:rPr>
                <w:rFonts w:ascii="Arial Narrow" w:hAnsi="Arial Narrow" w:cs="Arial Narrow"/>
                <w:color w:val="000000" w:themeColor="text1"/>
                <w:sz w:val="22"/>
                <w:szCs w:val="22"/>
              </w:rPr>
              <w:t xml:space="preserve"> smlouvě v tomto období stihnout.</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Garant: odbor majetkoprávní</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5.</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Po vyhotovení projektové dokumentace na výstavbu IV. etapy PPO bude znám přesný rozsah dotčených pozemků a bude možné dořešit i případnou výpověď smlouvy o nájmu částí pozemků </w:t>
            </w:r>
            <w:proofErr w:type="spellStart"/>
            <w:r w:rsidRPr="00C72B2D">
              <w:rPr>
                <w:rFonts w:ascii="Arial Narrow" w:hAnsi="Arial Narrow" w:cs="Arial Narrow"/>
                <w:color w:val="000000" w:themeColor="text1"/>
                <w:sz w:val="22"/>
                <w:szCs w:val="22"/>
              </w:rPr>
              <w:t>parc</w:t>
            </w:r>
            <w:proofErr w:type="spellEnd"/>
            <w:r w:rsidRPr="00C72B2D">
              <w:rPr>
                <w:rFonts w:ascii="Arial Narrow" w:hAnsi="Arial Narrow" w:cs="Arial Narrow"/>
                <w:color w:val="000000" w:themeColor="text1"/>
                <w:sz w:val="22"/>
                <w:szCs w:val="22"/>
              </w:rPr>
              <w:t xml:space="preserve">. č. 1736/1 orná půda, </w:t>
            </w:r>
            <w:proofErr w:type="spellStart"/>
            <w:r w:rsidRPr="00C72B2D">
              <w:rPr>
                <w:rFonts w:ascii="Arial Narrow" w:hAnsi="Arial Narrow" w:cs="Arial Narrow"/>
                <w:color w:val="000000" w:themeColor="text1"/>
                <w:sz w:val="22"/>
                <w:szCs w:val="22"/>
              </w:rPr>
              <w:t>parc</w:t>
            </w:r>
            <w:proofErr w:type="spellEnd"/>
            <w:r w:rsidRPr="00C72B2D">
              <w:rPr>
                <w:rFonts w:ascii="Arial Narrow" w:hAnsi="Arial Narrow" w:cs="Arial Narrow"/>
                <w:color w:val="000000" w:themeColor="text1"/>
                <w:sz w:val="22"/>
                <w:szCs w:val="22"/>
              </w:rPr>
              <w:t xml:space="preserve">. č. 1736/91 orná půda a </w:t>
            </w:r>
            <w:proofErr w:type="spellStart"/>
            <w:r w:rsidRPr="00C72B2D">
              <w:rPr>
                <w:rFonts w:ascii="Arial Narrow" w:hAnsi="Arial Narrow" w:cs="Arial Narrow"/>
                <w:color w:val="000000" w:themeColor="text1"/>
                <w:sz w:val="22"/>
                <w:szCs w:val="22"/>
              </w:rPr>
              <w:t>parc</w:t>
            </w:r>
            <w:proofErr w:type="spellEnd"/>
            <w:r w:rsidRPr="00C72B2D">
              <w:rPr>
                <w:rFonts w:ascii="Arial Narrow" w:hAnsi="Arial Narrow" w:cs="Arial Narrow"/>
                <w:color w:val="000000" w:themeColor="text1"/>
                <w:sz w:val="22"/>
                <w:szCs w:val="22"/>
              </w:rPr>
              <w:t xml:space="preserve">. č. 1963/1 ostatní plocha uzavřené se společností AP služby spol. s r.o. za účelem vybudování a užívání příjezdové účelové komunikace k logistickému </w:t>
            </w:r>
            <w:r w:rsidRPr="00C72B2D">
              <w:rPr>
                <w:rFonts w:ascii="Arial Narrow" w:hAnsi="Arial Narrow" w:cs="Arial Narrow"/>
                <w:color w:val="000000" w:themeColor="text1"/>
                <w:sz w:val="22"/>
                <w:szCs w:val="22"/>
              </w:rPr>
              <w:lastRenderedPageBreak/>
              <w:t>areálu v Olomouci – část Nový Svět.</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lastRenderedPageBreak/>
              <w:t>Garant: odbor majetkoprávní</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lastRenderedPageBreak/>
              <w:t>6.</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Uzavření dodatku ke smlouvě o výpůjčce uzavřené s pobočným spolkem Český rybářský svaz, </w:t>
            </w:r>
            <w:proofErr w:type="spellStart"/>
            <w:r w:rsidRPr="00C72B2D">
              <w:rPr>
                <w:rFonts w:ascii="Arial Narrow" w:hAnsi="Arial Narrow" w:cs="Arial Narrow"/>
                <w:color w:val="000000" w:themeColor="text1"/>
                <w:sz w:val="22"/>
                <w:szCs w:val="22"/>
              </w:rPr>
              <w:t>z.s</w:t>
            </w:r>
            <w:proofErr w:type="spellEnd"/>
            <w:r w:rsidRPr="00C72B2D">
              <w:rPr>
                <w:rFonts w:ascii="Arial Narrow" w:hAnsi="Arial Narrow" w:cs="Arial Narrow"/>
                <w:color w:val="000000" w:themeColor="text1"/>
                <w:sz w:val="22"/>
                <w:szCs w:val="22"/>
              </w:rPr>
              <w:t>., místní organizace Olomouc spočívající ve vyjmutí dotčených pozemků z předmětu smlouvy o výpůjčce ke dni 31. 8. 2021 s tím, že vyjmuté pozemky budou po realizaci PPO vráceny zpět do výpůjčky</w:t>
            </w:r>
            <w:r w:rsidR="00C72B2D">
              <w:rPr>
                <w:rFonts w:ascii="Arial Narrow" w:hAnsi="Arial Narrow" w:cs="Arial Narrow"/>
                <w:color w:val="000000" w:themeColor="text1"/>
                <w:sz w:val="22"/>
                <w:szCs w:val="22"/>
              </w:rPr>
              <w:t xml:space="preserve"> </w:t>
            </w:r>
            <w:r w:rsidRPr="00C72B2D">
              <w:rPr>
                <w:rFonts w:ascii="Arial Narrow" w:hAnsi="Arial Narrow" w:cs="Arial Narrow"/>
                <w:color w:val="000000" w:themeColor="text1"/>
                <w:sz w:val="22"/>
                <w:szCs w:val="22"/>
              </w:rPr>
              <w:t>(s podmínkou bude seznámena rada města).</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Garant: odbor majetkoprávní</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jc w:val="both"/>
              <w:rPr>
                <w:rFonts w:ascii="Arial Narrow" w:hAnsi="Arial Narrow" w:cs="Arial Narrow"/>
                <w:color w:val="000000" w:themeColor="text1"/>
              </w:rPr>
            </w:pPr>
            <w:r w:rsidRPr="00C72B2D">
              <w:rPr>
                <w:rFonts w:ascii="Arial Narrow" w:hAnsi="Arial Narrow" w:cs="Arial Narrow"/>
                <w:color w:val="000000" w:themeColor="text1"/>
                <w:sz w:val="22"/>
                <w:szCs w:val="22"/>
              </w:rPr>
              <w:t>7.</w:t>
            </w:r>
          </w:p>
        </w:tc>
        <w:tc>
          <w:tcPr>
            <w:tcW w:w="6977"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Zahájení administrativního rušení chat a studní v zahrádkářské kolonii Morava, případně Rybářská.</w:t>
            </w:r>
          </w:p>
        </w:tc>
        <w:tc>
          <w:tcPr>
            <w:tcW w:w="2409" w:type="dxa"/>
            <w:tcBorders>
              <w:top w:val="single" w:sz="4" w:space="0" w:color="000000"/>
              <w:left w:val="single" w:sz="4" w:space="0" w:color="000000"/>
              <w:bottom w:val="single" w:sz="4" w:space="0" w:color="000000"/>
              <w:right w:val="single" w:sz="4" w:space="0" w:color="000000"/>
            </w:tcBorders>
          </w:tcPr>
          <w:p w:rsidR="00353372" w:rsidRPr="00C72B2D" w:rsidRDefault="00D85D56" w:rsidP="00D73E92">
            <w:pPr>
              <w:rPr>
                <w:rFonts w:ascii="Arial Narrow" w:hAnsi="Arial Narrow" w:cs="Arial Narrow"/>
                <w:color w:val="000000" w:themeColor="text1"/>
              </w:rPr>
            </w:pPr>
            <w:r w:rsidRPr="00C72B2D">
              <w:rPr>
                <w:rFonts w:ascii="Arial Narrow" w:hAnsi="Arial Narrow" w:cs="Arial Narrow"/>
                <w:color w:val="000000" w:themeColor="text1"/>
                <w:sz w:val="22"/>
                <w:szCs w:val="22"/>
              </w:rPr>
              <w:t xml:space="preserve">Garanti: </w:t>
            </w:r>
            <w:r w:rsidRPr="00C72B2D">
              <w:rPr>
                <w:rFonts w:ascii="Arial Narrow" w:hAnsi="Arial Narrow" w:cs="Arial Narrow"/>
                <w:color w:val="000000" w:themeColor="text1"/>
                <w:sz w:val="22"/>
                <w:szCs w:val="22"/>
                <w:lang w:eastAsia="cs-CZ"/>
              </w:rPr>
              <w:t>odbor stavební, odbor životního prostředí</w:t>
            </w:r>
          </w:p>
        </w:tc>
      </w:tr>
    </w:tbl>
    <w:p w:rsidR="00353372" w:rsidRPr="007F717E" w:rsidRDefault="00353372" w:rsidP="00D73E92">
      <w:pPr>
        <w:jc w:val="both"/>
        <w:rPr>
          <w:rFonts w:ascii="Arial Narrow" w:hAnsi="Arial Narrow" w:cs="Arial Narrow"/>
          <w:b/>
          <w:bCs/>
          <w:sz w:val="22"/>
          <w:szCs w:val="22"/>
        </w:rPr>
      </w:pPr>
    </w:p>
    <w:p w:rsidR="00353372" w:rsidRPr="007F717E" w:rsidRDefault="00D85D56" w:rsidP="00D73E92">
      <w:pPr>
        <w:jc w:val="both"/>
        <w:rPr>
          <w:rFonts w:ascii="Arial Narrow" w:hAnsi="Arial Narrow" w:cs="Arial Narrow"/>
          <w:b/>
          <w:bCs/>
          <w:sz w:val="22"/>
          <w:szCs w:val="22"/>
        </w:rPr>
      </w:pPr>
      <w:r w:rsidRPr="007F717E">
        <w:rPr>
          <w:rFonts w:ascii="Arial Narrow" w:hAnsi="Arial Narrow" w:cs="Arial Narrow"/>
          <w:b/>
          <w:bCs/>
          <w:color w:val="000000"/>
          <w:sz w:val="22"/>
          <w:szCs w:val="22"/>
        </w:rPr>
        <w:t xml:space="preserve">Červenec – září 2020 </w:t>
      </w:r>
    </w:p>
    <w:tbl>
      <w:tblPr>
        <w:tblW w:w="9853" w:type="dxa"/>
        <w:tblInd w:w="-106" w:type="dxa"/>
        <w:tblLook w:val="00A0" w:firstRow="1" w:lastRow="0" w:firstColumn="1" w:lastColumn="0" w:noHBand="0" w:noVBand="0"/>
      </w:tblPr>
      <w:tblGrid>
        <w:gridCol w:w="467"/>
        <w:gridCol w:w="6977"/>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1.</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Zahájení řízení o uzavření nových pachtovních smluv na nerušené zahrádky v kolonii Morava (za hrází) s jednotlivými uživateli, pokud nebude na základě jednání s uživateli, posouzení přístupu do lokality a stanoviska Útvaru hlavního architekta rozhodnuto o trvalém zrušení předmětné části kolonie Morava.</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 xml:space="preserve">Garant: odbor majetkoprávní </w:t>
            </w:r>
          </w:p>
        </w:tc>
      </w:tr>
      <w:tr w:rsidR="00353372" w:rsidRPr="007F717E" w:rsidTr="00C72B2D">
        <w:tc>
          <w:tcPr>
            <w:tcW w:w="467" w:type="dxa"/>
            <w:tcBorders>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2.</w:t>
            </w:r>
          </w:p>
        </w:tc>
        <w:tc>
          <w:tcPr>
            <w:tcW w:w="6977" w:type="dxa"/>
            <w:tcBorders>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highlight w:val="yellow"/>
              </w:rPr>
            </w:pPr>
            <w:r w:rsidRPr="007F717E">
              <w:rPr>
                <w:rFonts w:ascii="Arial Narrow" w:hAnsi="Arial Narrow" w:cs="Arial Narrow"/>
                <w:color w:val="000000"/>
                <w:sz w:val="22"/>
                <w:szCs w:val="22"/>
              </w:rPr>
              <w:t>Zpracovávání projektové dokumentace na zahrádkářskou kolonii Andělská ve stupních DUR, DSP a DPS dle uzavřené smlouvy. Smluvní termín dokončení – tedy odevzdání kompletní projektové dokumentace je do 25. 7. 2020.</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3.</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highlight w:val="yellow"/>
              </w:rPr>
            </w:pPr>
            <w:r w:rsidRPr="007F717E">
              <w:rPr>
                <w:rFonts w:ascii="Arial Narrow" w:hAnsi="Arial Narrow" w:cs="Arial Narrow"/>
                <w:color w:val="000000"/>
                <w:sz w:val="22"/>
                <w:szCs w:val="22"/>
              </w:rPr>
              <w:t>Zahájení stavebního řízení na výstavbu zahrádkářské kolonie Andělská (cesty, ploty, brány, elektro). Zahájení vodoprávního řízení na stavbu studní včetně povolení k nakládání s vodami (voda).</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4.</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highlight w:val="yellow"/>
              </w:rPr>
            </w:pPr>
            <w:r w:rsidRPr="007F717E">
              <w:rPr>
                <w:rFonts w:ascii="Arial Narrow" w:hAnsi="Arial Narrow" w:cs="Arial Narrow"/>
                <w:color w:val="000000"/>
                <w:sz w:val="22"/>
                <w:szCs w:val="22"/>
              </w:rPr>
              <w:t>Zahájení zadávacího řízení na výběr zhotovitele stavby zahrádkářské kolonie Andělská</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5.</w:t>
            </w:r>
          </w:p>
        </w:tc>
        <w:tc>
          <w:tcPr>
            <w:tcW w:w="697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 xml:space="preserve">Nastavení provozního režimu a správy zahrádkářské kolonie Andělská. </w:t>
            </w:r>
          </w:p>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Provozní režim a předpokládané náklady na údržbu zahrádkářské kolonie je možno nastavit až po vypracování projektové dokumentace na zahrádkářskou kolonii Andělská.</w:t>
            </w:r>
          </w:p>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 xml:space="preserve">Odbor majetkoprávní není schopen organizačně ani kapacitně zajistit správu zahrádkářské kolonie Andělská. Je nutno stanovit, zda např. spol. Správa nemovitostí Olomouc, a.s. či Technické služby města Olomouce, a.s. bude schopna převzít tento nově vzniklý majetek a zajišťovat případné úpravy štěrkových komunikací, oplocení, rozvodu sítě NN a zdroje vody. </w:t>
            </w:r>
          </w:p>
          <w:p w:rsidR="00353372" w:rsidRPr="007F717E" w:rsidRDefault="00D85D56" w:rsidP="00D73E92">
            <w:pPr>
              <w:jc w:val="both"/>
              <w:rPr>
                <w:rFonts w:ascii="Arial Narrow" w:hAnsi="Arial Narrow" w:cs="Arial Narrow"/>
                <w:sz w:val="22"/>
              </w:rPr>
            </w:pPr>
            <w:r w:rsidRPr="007F717E">
              <w:rPr>
                <w:rFonts w:ascii="Arial Narrow" w:hAnsi="Arial Narrow" w:cs="Arial Narrow"/>
                <w:color w:val="000000"/>
                <w:sz w:val="22"/>
                <w:szCs w:val="22"/>
              </w:rPr>
              <w:t>Pro úplnost odbor majetkoprávní uvádí, že v žádné ze stávajících lokalit zahrádek nejsou pro pachtýře zajišťovány zdroje vody nebo elektřiny, rovněž nejsou hrazeny ze strany města žádné náklady na jejich údržbu. Pokud se na stávajících zahrádkách nachází el. přípojka či studna, je ve vlastnictví uživatele, který si hradí veškeré náklady na pořízení a případně si další opravy zajišťuje vlastním nákladem.</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majetkoprávní ve spolupráci s odborem strategie a řízení a odborem investic</w:t>
            </w:r>
          </w:p>
        </w:tc>
      </w:tr>
    </w:tbl>
    <w:p w:rsidR="00353372" w:rsidRPr="007F717E" w:rsidRDefault="00353372" w:rsidP="00D73E92">
      <w:pPr>
        <w:jc w:val="both"/>
        <w:rPr>
          <w:rFonts w:ascii="Arial Narrow" w:hAnsi="Arial Narrow" w:cs="Arial Narrow"/>
          <w:b/>
          <w:bCs/>
          <w:sz w:val="22"/>
          <w:szCs w:val="22"/>
        </w:rPr>
      </w:pPr>
    </w:p>
    <w:p w:rsidR="00353372" w:rsidRPr="007F717E" w:rsidRDefault="00D85D56" w:rsidP="00D73E92">
      <w:pPr>
        <w:jc w:val="both"/>
        <w:rPr>
          <w:rFonts w:ascii="Arial Narrow" w:hAnsi="Arial Narrow" w:cs="Arial Narrow"/>
          <w:b/>
          <w:bCs/>
          <w:sz w:val="22"/>
          <w:szCs w:val="22"/>
        </w:rPr>
      </w:pPr>
      <w:r w:rsidRPr="007F717E">
        <w:rPr>
          <w:rFonts w:ascii="Arial Narrow" w:hAnsi="Arial Narrow" w:cs="Arial Narrow"/>
          <w:b/>
          <w:bCs/>
          <w:color w:val="000000"/>
          <w:sz w:val="22"/>
          <w:szCs w:val="22"/>
        </w:rPr>
        <w:t xml:space="preserve">Říjen – prosinec 2020 </w:t>
      </w:r>
    </w:p>
    <w:tbl>
      <w:tblPr>
        <w:tblW w:w="9744" w:type="dxa"/>
        <w:tblInd w:w="3" w:type="dxa"/>
        <w:tblLook w:val="00A0" w:firstRow="1" w:lastRow="0" w:firstColumn="1" w:lastColumn="0" w:noHBand="0" w:noVBand="0"/>
      </w:tblPr>
      <w:tblGrid>
        <w:gridCol w:w="467"/>
        <w:gridCol w:w="6868"/>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rPr>
            </w:pPr>
            <w:r w:rsidRPr="007F717E">
              <w:rPr>
                <w:rFonts w:ascii="Arial Narrow" w:hAnsi="Arial Narrow" w:cs="Arial Narrow"/>
                <w:color w:val="000000"/>
                <w:sz w:val="22"/>
                <w:szCs w:val="22"/>
              </w:rPr>
              <w:t>Dokončení zadávacího řízení na výběr zhotovitele stavby zahrádkářské kolonie Andělská</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 xml:space="preserve">Zaslání dopisu předběžně schváleným zájemcům o pacht v lokalitě Andělská, jehož obsahem bude sdělení dalšího postupu, včetně formuláře žádosti o pacht a snímku katastrální mapy se zákresem předběžně schválené zahrádky (v zákresu zájemce vyznačí umístění drobných staveb). Zájemce nutno upozornit, že na zahrádce užívané na základě pachtovní smlouvy budou moci umístit pouze dočasné movité stavby, které budou povinni v případě skončení pachtu ze zahrádky odstranit a zahrádku předat zcela vyklizenou. </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 xml:space="preserve">Garant: koordinátor PB PPO  </w:t>
            </w:r>
          </w:p>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ve spolupráci s odborem majetkoprávním</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 xml:space="preserve">3. </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 xml:space="preserve">Individuální jednání s jednotlivými uživateli zahrádek v rušené části  kolonie Morava za účelem prodloužení „Dohody“ o užívání zahrad v období od 1. 12. 2020 </w:t>
            </w:r>
            <w:r w:rsidRPr="007F717E">
              <w:rPr>
                <w:rFonts w:ascii="Arial Narrow" w:hAnsi="Arial Narrow" w:cs="Arial Narrow"/>
                <w:color w:val="000000"/>
                <w:sz w:val="22"/>
                <w:szCs w:val="22"/>
              </w:rPr>
              <w:lastRenderedPageBreak/>
              <w:t>do 31. 8. 2021</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lastRenderedPageBreak/>
              <w:t xml:space="preserve">Garant: koordinátor PB PPO s </w:t>
            </w:r>
            <w:r w:rsidRPr="007F717E">
              <w:rPr>
                <w:rFonts w:ascii="Arial Narrow" w:hAnsi="Arial Narrow" w:cs="Arial Narrow"/>
                <w:color w:val="000000"/>
                <w:sz w:val="22"/>
                <w:szCs w:val="22"/>
                <w:lang w:eastAsia="cs-CZ"/>
              </w:rPr>
              <w:t xml:space="preserve">odborem strategie a </w:t>
            </w:r>
            <w:r w:rsidRPr="007F717E">
              <w:rPr>
                <w:rFonts w:ascii="Arial Narrow" w:hAnsi="Arial Narrow" w:cs="Arial Narrow"/>
                <w:color w:val="000000"/>
                <w:sz w:val="22"/>
                <w:szCs w:val="22"/>
                <w:lang w:eastAsia="cs-CZ"/>
              </w:rPr>
              <w:lastRenderedPageBreak/>
              <w:t>řízení</w:t>
            </w:r>
          </w:p>
        </w:tc>
      </w:tr>
    </w:tbl>
    <w:p w:rsidR="00353372" w:rsidRPr="007F717E" w:rsidRDefault="00353372" w:rsidP="00D73E92">
      <w:pPr>
        <w:jc w:val="both"/>
        <w:rPr>
          <w:rFonts w:ascii="Arial Narrow" w:hAnsi="Arial Narrow"/>
          <w:color w:val="000000"/>
        </w:rPr>
      </w:pPr>
    </w:p>
    <w:p w:rsidR="00353372" w:rsidRPr="007F717E" w:rsidRDefault="00D85D56" w:rsidP="00D73E92">
      <w:pPr>
        <w:ind w:right="-110"/>
        <w:jc w:val="both"/>
        <w:rPr>
          <w:rFonts w:ascii="Arial Narrow" w:hAnsi="Arial Narrow" w:cs="Arial Narrow"/>
          <w:b/>
          <w:bCs/>
          <w:sz w:val="22"/>
          <w:szCs w:val="22"/>
        </w:rPr>
      </w:pPr>
      <w:r w:rsidRPr="007F717E">
        <w:rPr>
          <w:rFonts w:ascii="Arial Narrow" w:hAnsi="Arial Narrow" w:cs="Arial Narrow"/>
          <w:b/>
          <w:bCs/>
          <w:color w:val="000000"/>
          <w:sz w:val="22"/>
          <w:szCs w:val="22"/>
        </w:rPr>
        <w:t>Leden – březen 2021</w:t>
      </w:r>
    </w:p>
    <w:tbl>
      <w:tblPr>
        <w:tblW w:w="9744" w:type="dxa"/>
        <w:tblInd w:w="3" w:type="dxa"/>
        <w:tblLook w:val="00A0" w:firstRow="1" w:lastRow="0" w:firstColumn="1" w:lastColumn="0" w:noHBand="0" w:noVBand="0"/>
      </w:tblPr>
      <w:tblGrid>
        <w:gridCol w:w="467"/>
        <w:gridCol w:w="6868"/>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rPr>
            </w:pPr>
            <w:r w:rsidRPr="007F717E">
              <w:rPr>
                <w:rFonts w:ascii="Arial Narrow" w:hAnsi="Arial Narrow" w:cs="Arial Narrow"/>
                <w:color w:val="000000"/>
                <w:sz w:val="22"/>
                <w:szCs w:val="22"/>
              </w:rPr>
              <w:t xml:space="preserve">Zahájení realizace výstavby zahrádkářské kolonie Andělská (cesty, ploty, brány, elektro, voda). </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bl>
    <w:p w:rsidR="00353372" w:rsidRPr="007F717E" w:rsidRDefault="00353372" w:rsidP="00D73E92">
      <w:pPr>
        <w:jc w:val="both"/>
        <w:rPr>
          <w:rFonts w:ascii="Arial Narrow" w:hAnsi="Arial Narrow"/>
          <w:color w:val="000000"/>
        </w:rPr>
      </w:pPr>
    </w:p>
    <w:p w:rsidR="00353372" w:rsidRPr="007F717E" w:rsidRDefault="00D85D56" w:rsidP="00D73E92">
      <w:pPr>
        <w:jc w:val="both"/>
        <w:rPr>
          <w:rFonts w:ascii="Arial Narrow" w:hAnsi="Arial Narrow" w:cs="Arial Narrow"/>
          <w:b/>
          <w:bCs/>
          <w:sz w:val="22"/>
          <w:szCs w:val="22"/>
        </w:rPr>
      </w:pPr>
      <w:r w:rsidRPr="007F717E">
        <w:rPr>
          <w:rFonts w:ascii="Arial Narrow" w:hAnsi="Arial Narrow" w:cs="Arial Narrow"/>
          <w:b/>
          <w:bCs/>
          <w:color w:val="000000"/>
          <w:sz w:val="22"/>
          <w:szCs w:val="22"/>
        </w:rPr>
        <w:t>Duben – červen 2021</w:t>
      </w:r>
    </w:p>
    <w:tbl>
      <w:tblPr>
        <w:tblW w:w="9744" w:type="dxa"/>
        <w:tblInd w:w="3" w:type="dxa"/>
        <w:tblLook w:val="00A0" w:firstRow="1" w:lastRow="0" w:firstColumn="1" w:lastColumn="0" w:noHBand="0" w:noVBand="0"/>
      </w:tblPr>
      <w:tblGrid>
        <w:gridCol w:w="467"/>
        <w:gridCol w:w="6868"/>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highlight w:val="yellow"/>
              </w:rPr>
            </w:pPr>
            <w:r w:rsidRPr="007F717E">
              <w:rPr>
                <w:rFonts w:ascii="Arial Narrow" w:hAnsi="Arial Narrow" w:cs="Arial Narrow"/>
                <w:color w:val="000000"/>
                <w:sz w:val="22"/>
                <w:szCs w:val="22"/>
              </w:rPr>
              <w:t>Dokončení realizace výstavby zahrádkářské kolonie Andělská (cesty, ploty, brány, elektro, voda).</w:t>
            </w:r>
          </w:p>
          <w:p w:rsidR="00353372" w:rsidRPr="007F717E" w:rsidRDefault="00D85D56" w:rsidP="00D73E92">
            <w:pPr>
              <w:jc w:val="both"/>
              <w:rPr>
                <w:rFonts w:ascii="Arial Narrow" w:hAnsi="Arial Narrow" w:cs="Arial Narrow"/>
                <w:strike/>
                <w:sz w:val="22"/>
              </w:rPr>
            </w:pPr>
            <w:r w:rsidRPr="007F717E">
              <w:rPr>
                <w:rFonts w:ascii="Arial Narrow" w:hAnsi="Arial Narrow" w:cs="Arial Narrow"/>
                <w:color w:val="000000"/>
                <w:sz w:val="22"/>
                <w:szCs w:val="22"/>
              </w:rPr>
              <w:t>Termín ukončení výstavby: max. Do 31. 5. 2021.</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investic</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 xml:space="preserve">Zahájení řízení o uzavření individuálních pachtovních smluv zahrad v kolonii Andělská s jednotlivými zájemci, kterým byl jejich požadavek schválen RMO a s kterými byla uzavřena „Dohoda“ a kteří udělili „Plnou moc“ k rušení staveb na dotčených pozemcích a zároveň podali žádost o pacht, a následně zahájení řízení o uzavření kupních smluv či budoucích kupních smluv v případě zájmu umístit na zahrádku stavbu zahrádkářské chaty, která bude mít charakter nemovité věci (stala by se součástí pozemku). </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majetkoprávní</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3.</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Schválení stavebním úřadem umístění úkrytů na nářadí pro zahrádkáře v lokalitě Andělská (bude-li tento postup nezbytný z pohledu stavebního zákona), za podmínky že dojde k uzavření pachtovní smlouvy.</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Garant: odbor stavební</w:t>
            </w:r>
          </w:p>
        </w:tc>
      </w:tr>
    </w:tbl>
    <w:p w:rsidR="00353372" w:rsidRPr="007F717E" w:rsidRDefault="00353372" w:rsidP="00D73E92">
      <w:pPr>
        <w:jc w:val="both"/>
        <w:rPr>
          <w:rFonts w:ascii="Arial Narrow" w:hAnsi="Arial Narrow" w:cs="Arial Narrow"/>
          <w:b/>
          <w:bCs/>
          <w:sz w:val="22"/>
          <w:szCs w:val="22"/>
        </w:rPr>
      </w:pPr>
    </w:p>
    <w:p w:rsidR="00353372" w:rsidRPr="007F717E" w:rsidRDefault="00D85D56" w:rsidP="00D73E92">
      <w:pPr>
        <w:jc w:val="both"/>
        <w:rPr>
          <w:rFonts w:ascii="Arial Narrow" w:hAnsi="Arial Narrow" w:cs="Arial Narrow"/>
          <w:b/>
          <w:bCs/>
          <w:sz w:val="22"/>
          <w:szCs w:val="22"/>
        </w:rPr>
      </w:pPr>
      <w:r w:rsidRPr="007F717E">
        <w:rPr>
          <w:rFonts w:ascii="Arial Narrow" w:hAnsi="Arial Narrow" w:cs="Arial Narrow"/>
          <w:b/>
          <w:bCs/>
          <w:color w:val="000000"/>
          <w:sz w:val="22"/>
          <w:szCs w:val="22"/>
        </w:rPr>
        <w:t>Červenec - září 2021</w:t>
      </w:r>
    </w:p>
    <w:tbl>
      <w:tblPr>
        <w:tblW w:w="9744" w:type="dxa"/>
        <w:tblInd w:w="3" w:type="dxa"/>
        <w:tblLook w:val="00A0" w:firstRow="1" w:lastRow="0" w:firstColumn="1" w:lastColumn="0" w:noHBand="0" w:noVBand="0"/>
      </w:tblPr>
      <w:tblGrid>
        <w:gridCol w:w="467"/>
        <w:gridCol w:w="6868"/>
        <w:gridCol w:w="2409"/>
      </w:tblGrid>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strike/>
                <w:sz w:val="22"/>
              </w:rPr>
            </w:pPr>
            <w:r w:rsidRPr="007F717E">
              <w:rPr>
                <w:rFonts w:ascii="Arial Narrow" w:hAnsi="Arial Narrow" w:cs="Arial Narrow"/>
                <w:color w:val="000000"/>
                <w:sz w:val="22"/>
                <w:szCs w:val="22"/>
              </w:rPr>
              <w:t>Přesun zahrádkářů z kolonie Morava na Andělskou – ve vlastní režii přímých uživatelů zahrad, resp. ZO ČZS Morava.</w:t>
            </w:r>
          </w:p>
          <w:p w:rsidR="00353372" w:rsidRPr="007F717E" w:rsidRDefault="00D85D56" w:rsidP="00D73E92">
            <w:pPr>
              <w:jc w:val="both"/>
              <w:rPr>
                <w:rFonts w:ascii="Arial Narrow" w:hAnsi="Arial Narrow" w:cs="Arial Narrow"/>
                <w:b/>
                <w:i/>
                <w:strike/>
                <w:sz w:val="22"/>
                <w:highlight w:val="yellow"/>
              </w:rPr>
            </w:pPr>
            <w:r w:rsidRPr="007F717E">
              <w:rPr>
                <w:rFonts w:ascii="Arial Narrow" w:hAnsi="Arial Narrow" w:cs="Arial Narrow"/>
                <w:i/>
                <w:iCs/>
                <w:color w:val="000000"/>
                <w:sz w:val="22"/>
                <w:szCs w:val="22"/>
              </w:rPr>
              <w:t>Viz kapitola „3. Příprava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Uživatelé zahrad</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 xml:space="preserve">Zahájení stavby IV. etapy PPO investorem Povodím </w:t>
            </w:r>
            <w:proofErr w:type="spellStart"/>
            <w:r w:rsidRPr="007F717E">
              <w:rPr>
                <w:rFonts w:ascii="Arial Narrow" w:hAnsi="Arial Narrow" w:cs="Arial Narrow"/>
                <w:color w:val="000000"/>
                <w:sz w:val="22"/>
                <w:szCs w:val="22"/>
              </w:rPr>
              <w:t>Moravy,s.p</w:t>
            </w:r>
            <w:proofErr w:type="spellEnd"/>
            <w:r w:rsidRPr="007F717E">
              <w:rPr>
                <w:rFonts w:ascii="Arial Narrow" w:hAnsi="Arial Narrow" w:cs="Arial Narrow"/>
                <w:color w:val="000000"/>
                <w:sz w:val="22"/>
                <w:szCs w:val="22"/>
              </w:rPr>
              <w:t>.</w:t>
            </w:r>
          </w:p>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Termín zahájení stavebních prací: 11. 9. 2021</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Povodí Moravy, s.p.</w:t>
            </w:r>
          </w:p>
        </w:tc>
      </w:tr>
      <w:tr w:rsidR="00353372" w:rsidRPr="007F717E" w:rsidTr="00C72B2D">
        <w:tc>
          <w:tcPr>
            <w:tcW w:w="467"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jc w:val="both"/>
              <w:rPr>
                <w:rFonts w:ascii="Arial Narrow" w:hAnsi="Arial Narrow" w:cs="Arial Narrow"/>
              </w:rPr>
            </w:pPr>
            <w:r w:rsidRPr="007F717E">
              <w:rPr>
                <w:rFonts w:ascii="Arial Narrow" w:hAnsi="Arial Narrow" w:cs="Arial Narrow"/>
                <w:color w:val="000000"/>
                <w:sz w:val="22"/>
                <w:szCs w:val="22"/>
              </w:rPr>
              <w:t>3.</w:t>
            </w:r>
          </w:p>
        </w:tc>
        <w:tc>
          <w:tcPr>
            <w:tcW w:w="6868"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Zahájení likvidace staveb v zahrádkářské kolonii Morava (a příp. zahrádkách v lokalitě Rybářská) investorem Povodím Moravy, s.p.</w:t>
            </w:r>
          </w:p>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Termín: od 11. 9. 2021</w:t>
            </w:r>
          </w:p>
        </w:tc>
        <w:tc>
          <w:tcPr>
            <w:tcW w:w="2409" w:type="dxa"/>
            <w:tcBorders>
              <w:top w:val="single" w:sz="4" w:space="0" w:color="000000"/>
              <w:left w:val="single" w:sz="4" w:space="0" w:color="000000"/>
              <w:bottom w:val="single" w:sz="4" w:space="0" w:color="000000"/>
              <w:right w:val="single" w:sz="4" w:space="0" w:color="000000"/>
            </w:tcBorders>
          </w:tcPr>
          <w:p w:rsidR="00353372" w:rsidRPr="007F717E" w:rsidRDefault="00D85D56" w:rsidP="00D73E92">
            <w:pPr>
              <w:rPr>
                <w:rFonts w:ascii="Arial Narrow" w:hAnsi="Arial Narrow" w:cs="Arial Narrow"/>
              </w:rPr>
            </w:pPr>
            <w:r w:rsidRPr="007F717E">
              <w:rPr>
                <w:rFonts w:ascii="Arial Narrow" w:hAnsi="Arial Narrow" w:cs="Arial Narrow"/>
                <w:color w:val="000000"/>
                <w:sz w:val="22"/>
                <w:szCs w:val="22"/>
              </w:rPr>
              <w:t xml:space="preserve">Povodí Moravy, s.p. </w:t>
            </w:r>
          </w:p>
        </w:tc>
      </w:tr>
    </w:tbl>
    <w:p w:rsidR="00353372" w:rsidRPr="00D73E92" w:rsidRDefault="00353372" w:rsidP="00D73E92">
      <w:pPr>
        <w:jc w:val="both"/>
        <w:rPr>
          <w:rFonts w:ascii="Arial Narrow" w:hAnsi="Arial Narrow" w:cs="Arial Narrow"/>
          <w:bCs/>
          <w:color w:val="000000"/>
          <w:sz w:val="22"/>
          <w:szCs w:val="22"/>
        </w:rPr>
      </w:pPr>
    </w:p>
    <w:p w:rsidR="00353372" w:rsidRPr="00D73E92" w:rsidRDefault="00353372" w:rsidP="00D73E92">
      <w:pPr>
        <w:jc w:val="both"/>
        <w:rPr>
          <w:rFonts w:ascii="Arial Narrow" w:hAnsi="Arial Narrow" w:cs="Arial Narrow"/>
          <w:bCs/>
          <w:color w:val="000000"/>
          <w:sz w:val="22"/>
          <w:szCs w:val="22"/>
        </w:rPr>
      </w:pPr>
    </w:p>
    <w:p w:rsidR="00353372" w:rsidRPr="00B649B4" w:rsidRDefault="00D85D56" w:rsidP="00D73E92">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Příprava zahrádkářské kolonie Andělská</w:t>
      </w:r>
    </w:p>
    <w:p w:rsidR="00353372" w:rsidRPr="00C72B2D" w:rsidRDefault="00D85D56" w:rsidP="00D73E92">
      <w:pPr>
        <w:jc w:val="both"/>
        <w:rPr>
          <w:rFonts w:ascii="Arial Narrow" w:hAnsi="Arial Narrow" w:cs="Arial Narrow"/>
          <w:b/>
          <w:bCs/>
          <w:color w:val="000000" w:themeColor="text1"/>
          <w:sz w:val="22"/>
          <w:szCs w:val="22"/>
        </w:rPr>
      </w:pPr>
      <w:r w:rsidRPr="00C72B2D">
        <w:rPr>
          <w:rFonts w:ascii="Arial Narrow" w:hAnsi="Arial Narrow"/>
          <w:color w:val="000000" w:themeColor="text1"/>
          <w:sz w:val="22"/>
          <w:szCs w:val="22"/>
        </w:rPr>
        <w:t xml:space="preserve">Se společností </w:t>
      </w:r>
      <w:proofErr w:type="spellStart"/>
      <w:r w:rsidRPr="00C72B2D">
        <w:rPr>
          <w:rFonts w:ascii="Arial Narrow" w:hAnsi="Arial Narrow"/>
          <w:color w:val="000000" w:themeColor="text1"/>
          <w:sz w:val="22"/>
          <w:szCs w:val="22"/>
          <w:u w:val="single"/>
        </w:rPr>
        <w:t>Technoprojekt</w:t>
      </w:r>
      <w:proofErr w:type="spellEnd"/>
      <w:r w:rsidRPr="00C72B2D">
        <w:rPr>
          <w:rFonts w:ascii="Arial Narrow" w:hAnsi="Arial Narrow"/>
          <w:color w:val="000000" w:themeColor="text1"/>
          <w:sz w:val="22"/>
          <w:szCs w:val="22"/>
          <w:u w:val="single"/>
        </w:rPr>
        <w:t>, a.s.</w:t>
      </w:r>
      <w:r w:rsidRPr="00C72B2D">
        <w:rPr>
          <w:rFonts w:ascii="Arial Narrow" w:hAnsi="Arial Narrow"/>
          <w:color w:val="000000" w:themeColor="text1"/>
          <w:sz w:val="22"/>
          <w:szCs w:val="22"/>
        </w:rPr>
        <w:t xml:space="preserve"> byla k akci </w:t>
      </w:r>
      <w:r w:rsidRPr="00C72B2D">
        <w:rPr>
          <w:rFonts w:ascii="Arial Narrow" w:hAnsi="Arial Narrow"/>
          <w:color w:val="000000" w:themeColor="text1"/>
          <w:sz w:val="22"/>
          <w:szCs w:val="22"/>
          <w:u w:val="single"/>
        </w:rPr>
        <w:t>Andělská – zahrádkářská kolonie</w:t>
      </w:r>
      <w:r w:rsidRPr="00C72B2D">
        <w:rPr>
          <w:rFonts w:ascii="Arial Narrow" w:hAnsi="Arial Narrow"/>
          <w:color w:val="000000" w:themeColor="text1"/>
          <w:sz w:val="22"/>
          <w:szCs w:val="22"/>
        </w:rPr>
        <w:t xml:space="preserve"> uzavřena smlouva o dílo a smlouva příkazní (ve výši </w:t>
      </w:r>
      <w:r w:rsidRPr="00C72B2D">
        <w:rPr>
          <w:rFonts w:ascii="Arial Narrow" w:hAnsi="Arial Narrow"/>
          <w:b/>
          <w:color w:val="000000" w:themeColor="text1"/>
          <w:sz w:val="22"/>
          <w:szCs w:val="22"/>
        </w:rPr>
        <w:t>1 064 800,- Kč</w:t>
      </w:r>
      <w:r w:rsidRPr="00C72B2D">
        <w:rPr>
          <w:rFonts w:ascii="Arial Narrow" w:hAnsi="Arial Narrow"/>
          <w:color w:val="000000" w:themeColor="text1"/>
          <w:sz w:val="22"/>
          <w:szCs w:val="22"/>
        </w:rPr>
        <w:t xml:space="preserve"> včetně DPH)</w:t>
      </w:r>
      <w:r w:rsidR="00C72B2D">
        <w:rPr>
          <w:rFonts w:ascii="Arial Narrow" w:hAnsi="Arial Narrow"/>
          <w:color w:val="000000" w:themeColor="text1"/>
          <w:sz w:val="22"/>
          <w:szCs w:val="22"/>
        </w:rPr>
        <w:t>, která nabyla účinnosti dne 6. </w:t>
      </w:r>
      <w:r w:rsidR="00D73E92">
        <w:rPr>
          <w:rFonts w:ascii="Arial Narrow" w:hAnsi="Arial Narrow"/>
          <w:color w:val="000000" w:themeColor="text1"/>
          <w:sz w:val="22"/>
          <w:szCs w:val="22"/>
        </w:rPr>
        <w:t>11. </w:t>
      </w:r>
      <w:r w:rsidRPr="00C72B2D">
        <w:rPr>
          <w:rFonts w:ascii="Arial Narrow" w:hAnsi="Arial Narrow"/>
          <w:color w:val="000000" w:themeColor="text1"/>
          <w:sz w:val="22"/>
          <w:szCs w:val="22"/>
        </w:rPr>
        <w:t xml:space="preserve">2019. Předmětem smlouvy o dílo a smlouvy příkazní (dále jen </w:t>
      </w:r>
      <w:r w:rsidRPr="00C72B2D">
        <w:rPr>
          <w:rFonts w:ascii="Arial Narrow" w:hAnsi="Arial Narrow"/>
          <w:i/>
          <w:color w:val="000000" w:themeColor="text1"/>
          <w:sz w:val="22"/>
          <w:szCs w:val="22"/>
        </w:rPr>
        <w:t>„smlouva“)</w:t>
      </w:r>
      <w:r w:rsidRPr="00C72B2D">
        <w:rPr>
          <w:rFonts w:ascii="Arial Narrow" w:hAnsi="Arial Narrow"/>
          <w:color w:val="000000" w:themeColor="text1"/>
          <w:sz w:val="22"/>
          <w:szCs w:val="22"/>
        </w:rPr>
        <w:t xml:space="preserve"> bylo dle odsouhlasené</w:t>
      </w:r>
      <w:r w:rsidR="00D73E92">
        <w:rPr>
          <w:rFonts w:ascii="Arial Narrow" w:hAnsi="Arial Narrow"/>
          <w:color w:val="000000" w:themeColor="text1"/>
          <w:sz w:val="22"/>
          <w:szCs w:val="22"/>
        </w:rPr>
        <w:t xml:space="preserve"> důvodové zprávy RMO ze dne 25. 3. </w:t>
      </w:r>
      <w:r w:rsidRPr="00C72B2D">
        <w:rPr>
          <w:rFonts w:ascii="Arial Narrow" w:hAnsi="Arial Narrow"/>
          <w:color w:val="000000" w:themeColor="text1"/>
          <w:sz w:val="22"/>
          <w:szCs w:val="22"/>
        </w:rPr>
        <w:t>2019 zpracování projektové dokumentace pro cca 75 zahrádek o ploše jednotlivé zahrádky 250 m</w:t>
      </w:r>
      <w:r w:rsidRPr="00C72B2D">
        <w:rPr>
          <w:rFonts w:ascii="Arial Narrow" w:hAnsi="Arial Narrow"/>
          <w:color w:val="000000" w:themeColor="text1"/>
          <w:sz w:val="22"/>
          <w:szCs w:val="22"/>
          <w:vertAlign w:val="superscript"/>
        </w:rPr>
        <w:t>2</w:t>
      </w:r>
      <w:r w:rsidRPr="00C72B2D">
        <w:rPr>
          <w:rFonts w:ascii="Arial Narrow" w:hAnsi="Arial Narrow"/>
          <w:color w:val="000000" w:themeColor="text1"/>
          <w:sz w:val="22"/>
          <w:szCs w:val="22"/>
        </w:rPr>
        <w:t xml:space="preserve">, vybudování sektorového oplocení do výšky 1,8 m, dvoukřídlých bran šířky 3,0 m ke každé zahrádce, příjezdových štěrkových komunikací se zelenými pásy, raženou studnou a napojením na síť NN pro každou zahrádku. </w:t>
      </w:r>
    </w:p>
    <w:p w:rsidR="00353372" w:rsidRPr="00C72B2D" w:rsidRDefault="00353372" w:rsidP="00D73E92">
      <w:pPr>
        <w:jc w:val="both"/>
        <w:rPr>
          <w:rFonts w:ascii="Arial Narrow" w:hAnsi="Arial Narrow" w:cs="Arial Narrow"/>
          <w:b/>
          <w:bCs/>
          <w:color w:val="000000" w:themeColor="text1"/>
          <w:sz w:val="22"/>
          <w:szCs w:val="22"/>
        </w:rPr>
      </w:pPr>
    </w:p>
    <w:p w:rsidR="00353372" w:rsidRPr="00C72B2D" w:rsidRDefault="00D85D56" w:rsidP="00D73E92">
      <w:pPr>
        <w:jc w:val="both"/>
        <w:rPr>
          <w:rFonts w:ascii="Arial Narrow" w:hAnsi="Arial Narrow" w:cs="Arial Narrow"/>
          <w:b/>
          <w:bCs/>
          <w:color w:val="000000" w:themeColor="text1"/>
          <w:sz w:val="22"/>
          <w:szCs w:val="22"/>
        </w:rPr>
      </w:pPr>
      <w:r w:rsidRPr="00C72B2D">
        <w:rPr>
          <w:rFonts w:ascii="Arial Narrow" w:hAnsi="Arial Narrow"/>
          <w:color w:val="000000" w:themeColor="text1"/>
          <w:sz w:val="22"/>
          <w:szCs w:val="22"/>
        </w:rPr>
        <w:t>V průběhu projektování bylo nutné na základě požadavků odborů a dotčených orgánů provést změny oproti zadání a rovněž se objevily následující problémy:</w:t>
      </w:r>
    </w:p>
    <w:p w:rsidR="00353372" w:rsidRPr="00D73E92" w:rsidRDefault="00D85D56" w:rsidP="00D73E92">
      <w:pPr>
        <w:pStyle w:val="Odstavecseseznamem"/>
        <w:numPr>
          <w:ilvl w:val="0"/>
          <w:numId w:val="7"/>
        </w:numPr>
        <w:contextualSpacing w:val="0"/>
        <w:jc w:val="both"/>
        <w:rPr>
          <w:rFonts w:ascii="Arial Narrow" w:hAnsi="Arial Narrow" w:cs="Arial Narrow"/>
          <w:b/>
          <w:bCs/>
          <w:color w:val="000000" w:themeColor="text1"/>
          <w:sz w:val="22"/>
          <w:szCs w:val="22"/>
        </w:rPr>
      </w:pPr>
      <w:r w:rsidRPr="00D73E92">
        <w:rPr>
          <w:rFonts w:ascii="Arial Narrow" w:hAnsi="Arial Narrow"/>
          <w:color w:val="000000" w:themeColor="text1"/>
          <w:sz w:val="22"/>
          <w:szCs w:val="22"/>
        </w:rPr>
        <w:t xml:space="preserve">Uzavření Dodatku č. 1 z důvodu požadavků plynoucích z výrobních výborů (úpravy projektové dokumentace dány do souladu s územním plánem, </w:t>
      </w:r>
      <w:proofErr w:type="spellStart"/>
      <w:r w:rsidRPr="00D73E92">
        <w:rPr>
          <w:rFonts w:ascii="Arial Narrow" w:hAnsi="Arial Narrow"/>
          <w:color w:val="000000" w:themeColor="text1"/>
          <w:sz w:val="22"/>
          <w:szCs w:val="22"/>
        </w:rPr>
        <w:t>přeprojektovávání</w:t>
      </w:r>
      <w:proofErr w:type="spellEnd"/>
      <w:r w:rsidRPr="00D73E92">
        <w:rPr>
          <w:rFonts w:ascii="Arial Narrow" w:hAnsi="Arial Narrow"/>
          <w:color w:val="000000" w:themeColor="text1"/>
          <w:sz w:val="22"/>
          <w:szCs w:val="22"/>
        </w:rPr>
        <w:t xml:space="preserve"> šířek komunikací a veřejných prostranství, rozšíření předmětu projektování o úpravu stávající části štěrkové komunikace ulice Nebeská</w:t>
      </w:r>
      <w:r w:rsidRPr="00D73E92">
        <w:rPr>
          <w:rFonts w:ascii="Arial Narrow" w:eastAsia="Arial" w:hAnsi="Arial Narrow"/>
          <w:color w:val="000000" w:themeColor="text1"/>
          <w:sz w:val="22"/>
          <w:szCs w:val="22"/>
        </w:rPr>
        <w:t>). D</w:t>
      </w:r>
      <w:r w:rsidRPr="00D73E92">
        <w:rPr>
          <w:rFonts w:ascii="Arial Narrow" w:hAnsi="Arial Narrow"/>
          <w:color w:val="000000" w:themeColor="text1"/>
          <w:sz w:val="22"/>
          <w:szCs w:val="22"/>
        </w:rPr>
        <w:t>odatek se týkal posunu dílčího termínu plnění a navýšení ceny díla z důvodu víceprací spojených s projektováním o částku 55 660 Kč vč. DPH. Celková cena za zpracování kompletní PD se tak tedy tímto dodatkem navýšila na čás</w:t>
      </w:r>
      <w:r w:rsidR="00D73E92">
        <w:rPr>
          <w:rFonts w:ascii="Arial Narrow" w:hAnsi="Arial Narrow"/>
          <w:color w:val="000000" w:themeColor="text1"/>
          <w:sz w:val="22"/>
          <w:szCs w:val="22"/>
        </w:rPr>
        <w:t>tku 1 120 460,- Kč včetně DPH.</w:t>
      </w:r>
    </w:p>
    <w:p w:rsidR="00D73E92" w:rsidRDefault="00D85D56" w:rsidP="00D73E92">
      <w:pPr>
        <w:pStyle w:val="Odstavecseseznamem"/>
        <w:numPr>
          <w:ilvl w:val="0"/>
          <w:numId w:val="7"/>
        </w:numPr>
        <w:contextualSpacing w:val="0"/>
        <w:jc w:val="both"/>
        <w:rPr>
          <w:rFonts w:ascii="Arial Narrow" w:hAnsi="Arial Narrow"/>
          <w:color w:val="000000" w:themeColor="text1"/>
          <w:sz w:val="22"/>
          <w:szCs w:val="22"/>
        </w:rPr>
      </w:pPr>
      <w:r w:rsidRPr="00D73E92">
        <w:rPr>
          <w:rFonts w:ascii="Arial Narrow" w:hAnsi="Arial Narrow"/>
          <w:color w:val="000000" w:themeColor="text1"/>
          <w:sz w:val="22"/>
          <w:szCs w:val="22"/>
        </w:rPr>
        <w:t>- Odbor investic</w:t>
      </w:r>
      <w:r w:rsidR="00D73E92">
        <w:rPr>
          <w:rFonts w:ascii="Arial Narrow" w:hAnsi="Arial Narrow"/>
          <w:color w:val="000000" w:themeColor="text1"/>
          <w:sz w:val="22"/>
          <w:szCs w:val="22"/>
        </w:rPr>
        <w:t xml:space="preserve"> obdržel od projektanta dne 20. 2. </w:t>
      </w:r>
      <w:r w:rsidRPr="00D73E92">
        <w:rPr>
          <w:rFonts w:ascii="Arial Narrow" w:hAnsi="Arial Narrow"/>
          <w:color w:val="000000" w:themeColor="text1"/>
          <w:sz w:val="22"/>
          <w:szCs w:val="22"/>
        </w:rPr>
        <w:t>2020 návrh Dodatku č. 2, který se týká posunu jak dílčích termínů plnění, tak také celkového termínu ode</w:t>
      </w:r>
      <w:r w:rsidR="00D73E92">
        <w:rPr>
          <w:rFonts w:ascii="Arial Narrow" w:hAnsi="Arial Narrow"/>
          <w:color w:val="000000" w:themeColor="text1"/>
          <w:sz w:val="22"/>
          <w:szCs w:val="22"/>
        </w:rPr>
        <w:t>vzdání PD (a to z původního 25. 7. 2020 na 17. 9. </w:t>
      </w:r>
      <w:r w:rsidRPr="00D73E92">
        <w:rPr>
          <w:rFonts w:ascii="Arial Narrow" w:hAnsi="Arial Narrow"/>
          <w:color w:val="000000" w:themeColor="text1"/>
          <w:sz w:val="22"/>
          <w:szCs w:val="22"/>
        </w:rPr>
        <w:t xml:space="preserve">2020!) a dále na navýšení ceny projektových prací o dalších 94 000,- Kč bez DPH (tedy o 113 740,- Kč vč. DPH). </w:t>
      </w:r>
    </w:p>
    <w:p w:rsidR="00353372" w:rsidRPr="00D73E92" w:rsidRDefault="00D85D56" w:rsidP="00D73E92">
      <w:pPr>
        <w:ind w:left="360"/>
        <w:jc w:val="both"/>
        <w:rPr>
          <w:rFonts w:ascii="Arial Narrow" w:hAnsi="Arial Narrow"/>
          <w:color w:val="000000" w:themeColor="text1"/>
          <w:sz w:val="22"/>
          <w:szCs w:val="22"/>
        </w:rPr>
      </w:pPr>
      <w:r w:rsidRPr="00D73E92">
        <w:rPr>
          <w:rFonts w:ascii="Arial Narrow" w:hAnsi="Arial Narrow"/>
          <w:color w:val="000000" w:themeColor="text1"/>
          <w:sz w:val="22"/>
          <w:szCs w:val="22"/>
        </w:rPr>
        <w:lastRenderedPageBreak/>
        <w:t xml:space="preserve">Impulzem pro návrh Dodatku č. 2 byl mj. požadavek Dopravního inspektorátu Policie České republiky (dále jen „DI PČR“) na umístění cca 5 - 6 parkovacích stání pro návštěvy zahrádkářů, které by vznikly na úkor zahrádek (1-2) a </w:t>
      </w:r>
      <w:proofErr w:type="spellStart"/>
      <w:r w:rsidRPr="00D73E92">
        <w:rPr>
          <w:rFonts w:ascii="Arial Narrow" w:hAnsi="Arial Narrow"/>
          <w:color w:val="000000" w:themeColor="text1"/>
          <w:sz w:val="22"/>
          <w:szCs w:val="22"/>
        </w:rPr>
        <w:t>přeprojektovávání</w:t>
      </w:r>
      <w:proofErr w:type="spellEnd"/>
      <w:r w:rsidRPr="00D73E92">
        <w:rPr>
          <w:rFonts w:ascii="Arial Narrow" w:hAnsi="Arial Narrow"/>
          <w:color w:val="000000" w:themeColor="text1"/>
          <w:sz w:val="22"/>
          <w:szCs w:val="22"/>
        </w:rPr>
        <w:t xml:space="preserve"> umístění vedení kabelů společnosti ČEZ.</w:t>
      </w:r>
    </w:p>
    <w:p w:rsidR="00D73E92" w:rsidRPr="00D73E92" w:rsidRDefault="00D73E92" w:rsidP="00D73E92">
      <w:pPr>
        <w:jc w:val="both"/>
        <w:rPr>
          <w:rFonts w:ascii="Arial Narrow" w:hAnsi="Arial Narrow"/>
          <w:color w:val="000000" w:themeColor="text1"/>
          <w:sz w:val="22"/>
          <w:szCs w:val="22"/>
        </w:rPr>
      </w:pPr>
    </w:p>
    <w:p w:rsidR="00353372" w:rsidRPr="00D73E92" w:rsidRDefault="00D85D56" w:rsidP="00D73E92">
      <w:pPr>
        <w:jc w:val="both"/>
        <w:rPr>
          <w:rFonts w:ascii="Arial Narrow" w:hAnsi="Arial Narrow"/>
          <w:color w:val="000000" w:themeColor="text1"/>
          <w:sz w:val="22"/>
          <w:szCs w:val="22"/>
        </w:rPr>
      </w:pPr>
      <w:r w:rsidRPr="00D73E92">
        <w:rPr>
          <w:rFonts w:ascii="Arial Narrow" w:hAnsi="Arial Narrow"/>
          <w:color w:val="000000" w:themeColor="text1"/>
          <w:sz w:val="22"/>
          <w:szCs w:val="22"/>
        </w:rPr>
        <w:t xml:space="preserve">Celková cena za PD by tak tedy vzrostla na 1 234 200,- Kč včetně DPH. V rozpočtu investic na rok 2020 je pro akci schválena částka 1 200 000,- Kč. Pro uzavření Dodatku č. 2 tak chybí 34 200,- Kč. O výši dodatku č. 2 bude ale ještě odbor investic s projektantem jednat. </w:t>
      </w:r>
    </w:p>
    <w:p w:rsidR="00D73E92" w:rsidRPr="00D73E92" w:rsidRDefault="00D73E92" w:rsidP="00D73E92">
      <w:pPr>
        <w:jc w:val="both"/>
        <w:rPr>
          <w:rFonts w:ascii="Arial Narrow" w:hAnsi="Arial Narrow"/>
          <w:color w:val="000000" w:themeColor="text1"/>
          <w:sz w:val="22"/>
          <w:szCs w:val="22"/>
        </w:rPr>
      </w:pPr>
    </w:p>
    <w:p w:rsidR="00353372" w:rsidRPr="00D73E92" w:rsidRDefault="00D85D56" w:rsidP="00D73E92">
      <w:pPr>
        <w:jc w:val="both"/>
        <w:rPr>
          <w:rFonts w:ascii="Arial Narrow" w:hAnsi="Arial Narrow" w:cs="Arial Narrow"/>
          <w:b/>
          <w:bCs/>
          <w:color w:val="000000" w:themeColor="text1"/>
          <w:sz w:val="22"/>
          <w:szCs w:val="22"/>
        </w:rPr>
      </w:pPr>
      <w:r w:rsidRPr="00D73E92">
        <w:rPr>
          <w:rFonts w:ascii="Arial Narrow" w:hAnsi="Arial Narrow"/>
          <w:color w:val="000000" w:themeColor="text1"/>
          <w:sz w:val="22"/>
          <w:szCs w:val="22"/>
          <w:u w:val="single"/>
        </w:rPr>
        <w:t xml:space="preserve">Vzhledem k situaci v souvislosti s pandemií </w:t>
      </w:r>
      <w:proofErr w:type="spellStart"/>
      <w:r w:rsidRPr="00D73E92">
        <w:rPr>
          <w:rFonts w:ascii="Arial Narrow" w:hAnsi="Arial Narrow"/>
          <w:color w:val="000000" w:themeColor="text1"/>
          <w:sz w:val="22"/>
          <w:szCs w:val="22"/>
          <w:u w:val="single"/>
        </w:rPr>
        <w:t>Covid</w:t>
      </w:r>
      <w:proofErr w:type="spellEnd"/>
      <w:r w:rsidRPr="00D73E92">
        <w:rPr>
          <w:rFonts w:ascii="Arial Narrow" w:hAnsi="Arial Narrow"/>
          <w:color w:val="000000" w:themeColor="text1"/>
          <w:sz w:val="22"/>
          <w:szCs w:val="22"/>
          <w:u w:val="single"/>
        </w:rPr>
        <w:t xml:space="preserve"> 19 </w:t>
      </w:r>
      <w:r w:rsidRPr="00D73E92">
        <w:rPr>
          <w:rFonts w:ascii="Arial Narrow" w:hAnsi="Arial Narrow"/>
          <w:color w:val="000000" w:themeColor="text1"/>
          <w:sz w:val="22"/>
          <w:szCs w:val="22"/>
        </w:rPr>
        <w:t xml:space="preserve">a s ní spojenou potřebou zajištění úspor rozpočtu SMOl </w:t>
      </w:r>
      <w:r w:rsidRPr="00D73E92">
        <w:rPr>
          <w:rFonts w:ascii="Arial Narrow" w:hAnsi="Arial Narrow"/>
          <w:b/>
          <w:bCs/>
          <w:color w:val="000000" w:themeColor="text1"/>
          <w:sz w:val="22"/>
          <w:szCs w:val="22"/>
          <w:u w:val="single"/>
        </w:rPr>
        <w:t>rozhodla</w:t>
      </w:r>
      <w:r w:rsidR="00D73E92" w:rsidRPr="00D73E92">
        <w:rPr>
          <w:rFonts w:ascii="Arial Narrow" w:hAnsi="Arial Narrow"/>
          <w:b/>
          <w:bCs/>
          <w:color w:val="000000" w:themeColor="text1"/>
          <w:sz w:val="22"/>
          <w:szCs w:val="22"/>
          <w:u w:val="single"/>
        </w:rPr>
        <w:t xml:space="preserve"> Rada města Olomouce dne 18. 3. </w:t>
      </w:r>
      <w:r w:rsidRPr="00D73E92">
        <w:rPr>
          <w:rFonts w:ascii="Arial Narrow" w:hAnsi="Arial Narrow"/>
          <w:b/>
          <w:bCs/>
          <w:color w:val="000000" w:themeColor="text1"/>
          <w:sz w:val="22"/>
          <w:szCs w:val="22"/>
          <w:u w:val="single"/>
        </w:rPr>
        <w:t>2020 o pozastavení projektových prací</w:t>
      </w:r>
      <w:r w:rsidRPr="00D73E92">
        <w:rPr>
          <w:rFonts w:ascii="Arial Narrow" w:hAnsi="Arial Narrow"/>
          <w:color w:val="000000" w:themeColor="text1"/>
          <w:sz w:val="22"/>
          <w:szCs w:val="22"/>
          <w:u w:val="single"/>
        </w:rPr>
        <w:t xml:space="preserve"> i u akce Andělská – zahrádkářská kolonie. </w:t>
      </w:r>
    </w:p>
    <w:p w:rsidR="00353372" w:rsidRPr="00D73E92" w:rsidRDefault="00D85D56" w:rsidP="00D73E92">
      <w:pPr>
        <w:jc w:val="both"/>
        <w:rPr>
          <w:rFonts w:ascii="Arial Narrow" w:hAnsi="Arial Narrow" w:cs="Arial Narrow"/>
          <w:b/>
          <w:bCs/>
          <w:color w:val="000000" w:themeColor="text1"/>
          <w:sz w:val="22"/>
          <w:szCs w:val="22"/>
        </w:rPr>
      </w:pPr>
      <w:r w:rsidRPr="00D73E92">
        <w:rPr>
          <w:rFonts w:ascii="Arial Narrow" w:hAnsi="Arial Narrow"/>
          <w:color w:val="000000" w:themeColor="text1"/>
          <w:sz w:val="22"/>
          <w:szCs w:val="22"/>
          <w:u w:val="single"/>
        </w:rPr>
        <w:t>Po zvážení uzavřeného</w:t>
      </w:r>
      <w:r w:rsidR="00D73E92" w:rsidRPr="00D73E92">
        <w:rPr>
          <w:rFonts w:ascii="Arial Narrow" w:hAnsi="Arial Narrow"/>
          <w:color w:val="000000" w:themeColor="text1"/>
          <w:sz w:val="22"/>
          <w:szCs w:val="22"/>
          <w:u w:val="single"/>
        </w:rPr>
        <w:t xml:space="preserve"> smluvního vztahu a vzhledem k </w:t>
      </w:r>
      <w:r w:rsidRPr="00D73E92">
        <w:rPr>
          <w:rFonts w:ascii="Arial Narrow" w:hAnsi="Arial Narrow"/>
          <w:color w:val="000000" w:themeColor="text1"/>
          <w:sz w:val="22"/>
          <w:szCs w:val="22"/>
          <w:u w:val="single"/>
        </w:rPr>
        <w:t xml:space="preserve">rozpracovanosti projektové dokumentace předkladatelé dospěli k názoru, že by k žádným výrazným úsporám nedošlo a </w:t>
      </w:r>
      <w:r w:rsidRPr="00D73E92">
        <w:rPr>
          <w:rFonts w:ascii="Arial Narrow" w:hAnsi="Arial Narrow"/>
          <w:b/>
          <w:bCs/>
          <w:color w:val="000000" w:themeColor="text1"/>
          <w:sz w:val="22"/>
          <w:szCs w:val="22"/>
          <w:u w:val="single"/>
        </w:rPr>
        <w:t>proto doporučují v projektové přípravě pokračovat</w:t>
      </w:r>
      <w:r w:rsidRPr="00D73E92">
        <w:rPr>
          <w:rFonts w:ascii="Arial Narrow" w:hAnsi="Arial Narrow"/>
          <w:color w:val="000000" w:themeColor="text1"/>
          <w:sz w:val="22"/>
          <w:szCs w:val="22"/>
          <w:u w:val="single"/>
        </w:rPr>
        <w:t xml:space="preserve">. </w:t>
      </w:r>
      <w:r w:rsidRPr="00D73E92">
        <w:rPr>
          <w:rFonts w:ascii="Arial Narrow" w:hAnsi="Arial Narrow"/>
          <w:b/>
          <w:bCs/>
          <w:color w:val="000000" w:themeColor="text1"/>
          <w:sz w:val="22"/>
          <w:szCs w:val="22"/>
          <w:u w:val="single"/>
        </w:rPr>
        <w:t>Finanční úspory budou hledány ve fázi realizace</w:t>
      </w:r>
      <w:r w:rsidRPr="00D73E92">
        <w:rPr>
          <w:rFonts w:ascii="Arial Narrow" w:hAnsi="Arial Narrow"/>
          <w:color w:val="000000" w:themeColor="text1"/>
          <w:sz w:val="22"/>
          <w:szCs w:val="22"/>
          <w:u w:val="single"/>
        </w:rPr>
        <w:t xml:space="preserve"> </w:t>
      </w:r>
      <w:r w:rsidRPr="00D73E92">
        <w:rPr>
          <w:rFonts w:ascii="Arial Narrow" w:hAnsi="Arial Narrow"/>
          <w:color w:val="000000" w:themeColor="text1"/>
          <w:sz w:val="22"/>
          <w:szCs w:val="22"/>
        </w:rPr>
        <w:t xml:space="preserve">např. nevybudování </w:t>
      </w:r>
      <w:r w:rsidRPr="00D73E92">
        <w:rPr>
          <w:rFonts w:ascii="Arial Narrow" w:eastAsia="Arial Narrow" w:hAnsi="Arial Narrow"/>
          <w:color w:val="000000" w:themeColor="text1"/>
          <w:sz w:val="22"/>
          <w:szCs w:val="22"/>
        </w:rPr>
        <w:t>napojení na elektřinu, nevybudování vodních zdrojů a případné další úspory související s cestní sítí.</w:t>
      </w:r>
    </w:p>
    <w:p w:rsidR="00353372" w:rsidRPr="00D73E92" w:rsidRDefault="00353372" w:rsidP="00D73E92">
      <w:pPr>
        <w:jc w:val="both"/>
        <w:rPr>
          <w:rFonts w:ascii="Arial Narrow" w:hAnsi="Arial Narrow" w:cs="Arial Narrow"/>
          <w:bCs/>
          <w:color w:val="000000" w:themeColor="text1"/>
          <w:sz w:val="22"/>
          <w:szCs w:val="22"/>
        </w:rPr>
      </w:pPr>
    </w:p>
    <w:p w:rsidR="00353372" w:rsidRPr="00D73E92" w:rsidRDefault="00353372" w:rsidP="00D73E92">
      <w:pPr>
        <w:jc w:val="both"/>
        <w:rPr>
          <w:rFonts w:ascii="Arial Narrow" w:hAnsi="Arial Narrow" w:cs="Arial Narrow"/>
          <w:bCs/>
          <w:color w:val="000000" w:themeColor="text1"/>
          <w:sz w:val="22"/>
          <w:szCs w:val="22"/>
        </w:rPr>
      </w:pPr>
    </w:p>
    <w:p w:rsidR="00353372" w:rsidRPr="00B649B4" w:rsidRDefault="00D85D56" w:rsidP="00D73E92">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Zásady postupu pro další užívání zahrad v koloniích Morava a Andělská, včetně aktualizace seznamu zájemců o kolonii Andělská</w:t>
      </w:r>
    </w:p>
    <w:p w:rsidR="00D73E92" w:rsidRDefault="00D85D56" w:rsidP="00D73E92">
      <w:pPr>
        <w:jc w:val="both"/>
        <w:rPr>
          <w:rFonts w:ascii="Arial Narrow" w:hAnsi="Arial Narrow" w:cs="Arial Narrow"/>
          <w:color w:val="000000"/>
          <w:sz w:val="22"/>
          <w:szCs w:val="22"/>
        </w:rPr>
      </w:pPr>
      <w:r w:rsidRPr="00D73E92">
        <w:rPr>
          <w:rFonts w:ascii="Arial Narrow" w:hAnsi="Arial Narrow" w:cs="Arial Narrow"/>
          <w:color w:val="000000"/>
          <w:sz w:val="22"/>
          <w:szCs w:val="22"/>
        </w:rPr>
        <w:t>Do doby vlastní realizace stavby IV. etapy PPO umožňuje statutární město Olomouc (SMOl) další užívání zahrad v kolonii Morava, a to stávajícím zahrádkářům – fyzickým osobám (</w:t>
      </w:r>
      <w:r w:rsidR="00D73E92">
        <w:rPr>
          <w:rFonts w:ascii="Arial Narrow" w:hAnsi="Arial Narrow" w:cs="Arial Narrow"/>
          <w:color w:val="000000"/>
          <w:sz w:val="22"/>
          <w:szCs w:val="22"/>
        </w:rPr>
        <w:t xml:space="preserve">dle </w:t>
      </w:r>
      <w:r w:rsidRPr="00D73E92">
        <w:rPr>
          <w:rFonts w:ascii="Arial Narrow" w:hAnsi="Arial Narrow" w:cs="Arial Narrow"/>
          <w:color w:val="000000"/>
          <w:sz w:val="22"/>
          <w:szCs w:val="22"/>
        </w:rPr>
        <w:t>st</w:t>
      </w:r>
      <w:r w:rsidR="00D73E92">
        <w:rPr>
          <w:rFonts w:ascii="Arial Narrow" w:hAnsi="Arial Narrow" w:cs="Arial Narrow"/>
          <w:color w:val="000000"/>
          <w:sz w:val="22"/>
          <w:szCs w:val="22"/>
        </w:rPr>
        <w:t>avu k 1.</w:t>
      </w:r>
      <w:r w:rsidR="00D73E92">
        <w:t> </w:t>
      </w:r>
      <w:r w:rsidR="00D73E92">
        <w:rPr>
          <w:rFonts w:ascii="Arial Narrow" w:hAnsi="Arial Narrow" w:cs="Arial Narrow"/>
          <w:color w:val="000000"/>
          <w:sz w:val="22"/>
          <w:szCs w:val="22"/>
        </w:rPr>
        <w:t>10. </w:t>
      </w:r>
      <w:r w:rsidRPr="00D73E92">
        <w:rPr>
          <w:rFonts w:ascii="Arial Narrow" w:hAnsi="Arial Narrow" w:cs="Arial Narrow"/>
          <w:color w:val="000000"/>
          <w:sz w:val="22"/>
          <w:szCs w:val="22"/>
        </w:rPr>
        <w:t>2019), přičemž za tímto účelem uzavírá Dohody a přijímá Plné moci (</w:t>
      </w:r>
      <w:r w:rsidR="00D73E92">
        <w:rPr>
          <w:rFonts w:ascii="Arial Narrow" w:hAnsi="Arial Narrow" w:cs="Arial Narrow"/>
          <w:color w:val="000000"/>
          <w:sz w:val="22"/>
          <w:szCs w:val="22"/>
        </w:rPr>
        <w:t>viz postup schválený RMO dne 6. 5. </w:t>
      </w:r>
      <w:r w:rsidRPr="00D73E92">
        <w:rPr>
          <w:rFonts w:ascii="Arial Narrow" w:hAnsi="Arial Narrow" w:cs="Arial Narrow"/>
          <w:color w:val="000000"/>
          <w:sz w:val="22"/>
          <w:szCs w:val="22"/>
        </w:rPr>
        <w:t xml:space="preserve">2019). </w:t>
      </w:r>
    </w:p>
    <w:p w:rsidR="00D73E92" w:rsidRDefault="00D73E92" w:rsidP="00D73E92">
      <w:pPr>
        <w:jc w:val="both"/>
        <w:rPr>
          <w:rFonts w:ascii="Arial Narrow" w:hAnsi="Arial Narrow" w:cs="Arial Narrow"/>
          <w:color w:val="000000"/>
          <w:sz w:val="22"/>
          <w:szCs w:val="22"/>
        </w:rPr>
      </w:pPr>
      <w:r>
        <w:rPr>
          <w:rFonts w:ascii="Arial Narrow" w:hAnsi="Arial Narrow" w:cs="Arial Narrow"/>
          <w:color w:val="000000"/>
          <w:sz w:val="22"/>
          <w:szCs w:val="22"/>
        </w:rPr>
        <w:t>Pro první období od 1. 10. </w:t>
      </w:r>
      <w:r w:rsidR="00D85D56" w:rsidRPr="00D73E92">
        <w:rPr>
          <w:rFonts w:ascii="Arial Narrow" w:hAnsi="Arial Narrow" w:cs="Arial Narrow"/>
          <w:color w:val="000000"/>
          <w:sz w:val="22"/>
          <w:szCs w:val="22"/>
        </w:rPr>
        <w:t>2019 do 30.</w:t>
      </w:r>
      <w:r>
        <w:rPr>
          <w:rFonts w:ascii="Arial Narrow" w:hAnsi="Arial Narrow" w:cs="Arial Narrow"/>
          <w:color w:val="000000"/>
          <w:sz w:val="22"/>
          <w:szCs w:val="22"/>
        </w:rPr>
        <w:t> </w:t>
      </w:r>
      <w:r w:rsidR="00D85D56" w:rsidRPr="00D73E92">
        <w:rPr>
          <w:rFonts w:ascii="Arial Narrow" w:hAnsi="Arial Narrow" w:cs="Arial Narrow"/>
          <w:color w:val="000000"/>
          <w:sz w:val="22"/>
          <w:szCs w:val="22"/>
        </w:rPr>
        <w:t>11.</w:t>
      </w:r>
      <w:r>
        <w:rPr>
          <w:rFonts w:ascii="Arial Narrow" w:hAnsi="Arial Narrow" w:cs="Arial Narrow"/>
          <w:color w:val="000000"/>
          <w:sz w:val="22"/>
          <w:szCs w:val="22"/>
        </w:rPr>
        <w:t> </w:t>
      </w:r>
      <w:r w:rsidR="00D85D56" w:rsidRPr="00D73E92">
        <w:rPr>
          <w:rFonts w:ascii="Arial Narrow" w:hAnsi="Arial Narrow" w:cs="Arial Narrow"/>
          <w:color w:val="000000"/>
          <w:sz w:val="22"/>
          <w:szCs w:val="22"/>
        </w:rPr>
        <w:t xml:space="preserve">2020 jsou již všechny Dohody uzavřeny. </w:t>
      </w:r>
      <w:r>
        <w:rPr>
          <w:rFonts w:ascii="Arial Narrow" w:hAnsi="Arial Narrow" w:cs="Arial Narrow"/>
          <w:color w:val="000000"/>
          <w:sz w:val="22"/>
          <w:szCs w:val="22"/>
        </w:rPr>
        <w:t>V druhém období od 1. 12. 2020 do 31. 8. </w:t>
      </w:r>
      <w:r w:rsidR="00D85D56" w:rsidRPr="00D73E92">
        <w:rPr>
          <w:rFonts w:ascii="Arial Narrow" w:hAnsi="Arial Narrow" w:cs="Arial Narrow"/>
          <w:color w:val="000000"/>
          <w:sz w:val="22"/>
          <w:szCs w:val="22"/>
        </w:rPr>
        <w:t>2021 budou Dohody resp. smlouvy o výpůjčce uzavírány jen s těmi uživateli zahrad, kteří SMOl poskytli platné Plné moci ve věci zastupování vlastníků při administrativním rušení staveb chat a studní. RMO je předložen aktualizovaný seznam zájemců o zahrádku v připravované kolonii Andělská, a to zejména na základě jednání se zbývajícími uživateli zahrad v kolonii Morava z ledna 2020, včetně převodu evidence zájemců na rodinné příslušníky či jejich vyř</w:t>
      </w:r>
      <w:r>
        <w:rPr>
          <w:rFonts w:ascii="Arial Narrow" w:hAnsi="Arial Narrow" w:cs="Arial Narrow"/>
          <w:color w:val="000000"/>
          <w:sz w:val="22"/>
          <w:szCs w:val="22"/>
        </w:rPr>
        <w:t xml:space="preserve">azení v případě ztráty zájmu. </w:t>
      </w:r>
    </w:p>
    <w:p w:rsidR="00353372" w:rsidRPr="00D73E92" w:rsidRDefault="00D85D56" w:rsidP="00D73E92">
      <w:pPr>
        <w:jc w:val="both"/>
        <w:rPr>
          <w:rFonts w:ascii="Arial Narrow" w:hAnsi="Arial Narrow" w:cs="Arial Narrow"/>
          <w:sz w:val="22"/>
          <w:szCs w:val="22"/>
        </w:rPr>
      </w:pPr>
      <w:r w:rsidRPr="00D73E92">
        <w:rPr>
          <w:rFonts w:ascii="Arial Narrow" w:hAnsi="Arial Narrow" w:cs="Arial Narrow"/>
          <w:color w:val="000000"/>
          <w:sz w:val="22"/>
          <w:szCs w:val="22"/>
        </w:rPr>
        <w:t xml:space="preserve">Z obdobných důvodů se předpokládají i další aktualizace seznamu zájemců, přičemž SMOl umožní budoucí využití zahrad v kolonii Andělská jen těm uživatelům zahrad, kteří s ním mají uzavřenou Dohodu a poskytli platnou Plnou moc. </w:t>
      </w:r>
    </w:p>
    <w:p w:rsidR="00353372" w:rsidRPr="00D73E92" w:rsidRDefault="00353372" w:rsidP="00D73E92">
      <w:pPr>
        <w:jc w:val="both"/>
        <w:rPr>
          <w:rFonts w:ascii="Arial Narrow" w:hAnsi="Arial Narrow" w:cs="Arial Narrow"/>
          <w:bCs/>
          <w:color w:val="000000" w:themeColor="text1"/>
          <w:sz w:val="22"/>
          <w:szCs w:val="22"/>
        </w:rPr>
      </w:pPr>
    </w:p>
    <w:p w:rsidR="00D73E92" w:rsidRPr="00D73E92" w:rsidRDefault="00D73E92" w:rsidP="00D73E92">
      <w:pPr>
        <w:jc w:val="both"/>
        <w:rPr>
          <w:rFonts w:ascii="Arial Narrow" w:hAnsi="Arial Narrow" w:cs="Arial Narrow"/>
          <w:bCs/>
          <w:color w:val="000000" w:themeColor="text1"/>
          <w:sz w:val="22"/>
          <w:szCs w:val="22"/>
        </w:rPr>
      </w:pPr>
    </w:p>
    <w:p w:rsidR="00353372" w:rsidRPr="00B649B4" w:rsidRDefault="00D85D56" w:rsidP="00D73E92">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Zahrádkářská kolonie Rybářská</w:t>
      </w:r>
    </w:p>
    <w:p w:rsidR="00353372" w:rsidRPr="00B649B4" w:rsidRDefault="00D85D56" w:rsidP="00D73E92">
      <w:pPr>
        <w:jc w:val="both"/>
        <w:rPr>
          <w:rFonts w:ascii="Arial Narrow" w:hAnsi="Arial Narrow" w:cs="Arial Narrow"/>
          <w:color w:val="000000" w:themeColor="text1"/>
          <w:sz w:val="22"/>
          <w:szCs w:val="22"/>
        </w:rPr>
      </w:pPr>
      <w:r w:rsidRPr="00B649B4">
        <w:rPr>
          <w:rFonts w:ascii="Arial Narrow" w:hAnsi="Arial Narrow" w:cs="Arial Narrow"/>
          <w:color w:val="000000" w:themeColor="text1"/>
          <w:sz w:val="22"/>
          <w:szCs w:val="22"/>
        </w:rPr>
        <w:t xml:space="preserve">Na pozemcích města je v zahrádkářské kolonii Rybářská 11 zahrad, přičemž na 10 z nich se nacházejí stavby – chatky, studny, oplocení, apod. Dle evidence majetkoprávního odboru je zde pouze jedna legální stavba zahrádkářské chaty a ražené studny. Dále je zde povolena stavba oplocení. Ostatní stavby jsou nelegální. </w:t>
      </w:r>
    </w:p>
    <w:p w:rsidR="00353372" w:rsidRPr="00B649B4" w:rsidRDefault="00D85D56" w:rsidP="00D73E92">
      <w:pPr>
        <w:jc w:val="both"/>
        <w:rPr>
          <w:rFonts w:ascii="Arial Narrow" w:hAnsi="Arial Narrow" w:cs="Arial Narrow"/>
          <w:color w:val="000000" w:themeColor="text1"/>
          <w:sz w:val="22"/>
          <w:szCs w:val="22"/>
        </w:rPr>
      </w:pPr>
      <w:r w:rsidRPr="00B649B4">
        <w:rPr>
          <w:rFonts w:ascii="Arial Narrow" w:hAnsi="Arial Narrow" w:cs="Arial Narrow"/>
          <w:color w:val="000000" w:themeColor="text1"/>
          <w:sz w:val="22"/>
          <w:szCs w:val="22"/>
        </w:rPr>
        <w:t xml:space="preserve">Všichni nájemci / pachtýři městských pozemků v zahrádkářské kolonii Rybářská mají podanou </w:t>
      </w:r>
      <w:r w:rsidR="00B649B4" w:rsidRPr="00B649B4">
        <w:rPr>
          <w:rFonts w:ascii="Arial Narrow" w:hAnsi="Arial Narrow" w:cs="Arial Narrow"/>
          <w:color w:val="000000" w:themeColor="text1"/>
          <w:sz w:val="22"/>
          <w:szCs w:val="22"/>
        </w:rPr>
        <w:t>výpověď a to většinou k datu 1. 12. </w:t>
      </w:r>
      <w:r w:rsidRPr="00B649B4">
        <w:rPr>
          <w:rFonts w:ascii="Arial Narrow" w:hAnsi="Arial Narrow" w:cs="Arial Narrow"/>
          <w:color w:val="000000" w:themeColor="text1"/>
          <w:sz w:val="22"/>
          <w:szCs w:val="22"/>
        </w:rPr>
        <w:t>2</w:t>
      </w:r>
      <w:r w:rsidR="00B649B4" w:rsidRPr="00B649B4">
        <w:rPr>
          <w:rFonts w:ascii="Arial Narrow" w:hAnsi="Arial Narrow" w:cs="Arial Narrow"/>
          <w:color w:val="000000" w:themeColor="text1"/>
          <w:sz w:val="22"/>
          <w:szCs w:val="22"/>
        </w:rPr>
        <w:t>020 (případně dříve, např. k 1. 10. </w:t>
      </w:r>
      <w:r w:rsidRPr="00B649B4">
        <w:rPr>
          <w:rFonts w:ascii="Arial Narrow" w:hAnsi="Arial Narrow" w:cs="Arial Narrow"/>
          <w:color w:val="000000" w:themeColor="text1"/>
          <w:sz w:val="22"/>
          <w:szCs w:val="22"/>
        </w:rPr>
        <w:t xml:space="preserve">2020), až na jednu smlouvu, u níž je krátká výpovědní lhůta (tj. 3 měsíce). </w:t>
      </w:r>
    </w:p>
    <w:p w:rsidR="00353372" w:rsidRPr="00B649B4" w:rsidRDefault="00D85D56" w:rsidP="00D73E92">
      <w:pPr>
        <w:jc w:val="both"/>
        <w:rPr>
          <w:rFonts w:ascii="Arial Narrow" w:hAnsi="Arial Narrow" w:cs="Arial Narrow"/>
          <w:color w:val="000000" w:themeColor="text1"/>
          <w:sz w:val="22"/>
          <w:szCs w:val="22"/>
        </w:rPr>
      </w:pPr>
      <w:r w:rsidRPr="00B649B4">
        <w:rPr>
          <w:rFonts w:ascii="Arial Narrow" w:hAnsi="Arial Narrow" w:cs="Arial Narrow"/>
          <w:color w:val="000000" w:themeColor="text1"/>
          <w:sz w:val="22"/>
          <w:szCs w:val="22"/>
        </w:rPr>
        <w:t>Uzavřením „Dohod“ (viz Příloha č. 2) se jednak zahrádkářům umožní činnost do doby předcházející zahájení stavby IV. etapy PPO, tj. do 31.</w:t>
      </w:r>
      <w:r w:rsidR="00B649B4" w:rsidRPr="00B649B4">
        <w:rPr>
          <w:rFonts w:ascii="Arial Narrow" w:hAnsi="Arial Narrow" w:cs="Arial Narrow"/>
          <w:color w:val="000000" w:themeColor="text1"/>
          <w:sz w:val="22"/>
          <w:szCs w:val="22"/>
        </w:rPr>
        <w:t> 8. </w:t>
      </w:r>
      <w:r w:rsidRPr="00B649B4">
        <w:rPr>
          <w:rFonts w:ascii="Arial Narrow" w:hAnsi="Arial Narrow" w:cs="Arial Narrow"/>
          <w:color w:val="000000" w:themeColor="text1"/>
          <w:sz w:val="22"/>
          <w:szCs w:val="22"/>
        </w:rPr>
        <w:t xml:space="preserve">2021, a město získá jistotu v zajištění odstranění všech staveb, jelikož jejich likvidaci převezme na sebe, resp. na náklady investora IV. etapy PPO. Zároveň město přijme „Plné moci“ (viz Příloha č. 3), jež u legálních staveb využije pro vyřízení administrativního odstranění staveb. </w:t>
      </w:r>
    </w:p>
    <w:p w:rsidR="00353372" w:rsidRPr="00B649B4" w:rsidRDefault="00D85D56" w:rsidP="00D73E92">
      <w:pPr>
        <w:jc w:val="both"/>
        <w:rPr>
          <w:rFonts w:ascii="Arial Narrow" w:hAnsi="Arial Narrow" w:cs="Arial Narrow"/>
          <w:color w:val="000000" w:themeColor="text1"/>
          <w:sz w:val="22"/>
          <w:szCs w:val="22"/>
        </w:rPr>
      </w:pPr>
      <w:r w:rsidRPr="00B649B4">
        <w:rPr>
          <w:rFonts w:ascii="Arial Narrow" w:hAnsi="Arial Narrow" w:cs="Arial Narrow"/>
          <w:color w:val="000000" w:themeColor="text1"/>
          <w:sz w:val="22"/>
          <w:szCs w:val="22"/>
        </w:rPr>
        <w:t>Dohody budou uzavírány jen s těmi uživateli zahrad, kteří SMOl poskytnou Plné moci ve věci zastupování vlastníků při administrativním rušení staveb (chat, studní, atd.). S uzavřením dohod bude paralelně zahájen proces uzavření smluv o výpůjčce.</w:t>
      </w:r>
      <w:bookmarkStart w:id="0" w:name="_GoBack2"/>
      <w:bookmarkEnd w:id="0"/>
    </w:p>
    <w:p w:rsidR="00353372" w:rsidRPr="00B649B4" w:rsidRDefault="00353372" w:rsidP="00D73E92">
      <w:pPr>
        <w:jc w:val="both"/>
        <w:rPr>
          <w:rFonts w:ascii="Arial Narrow" w:hAnsi="Arial Narrow" w:cs="Arial Narrow"/>
          <w:color w:val="000000" w:themeColor="text1"/>
          <w:sz w:val="22"/>
          <w:szCs w:val="22"/>
        </w:rPr>
      </w:pPr>
    </w:p>
    <w:p w:rsidR="00353372" w:rsidRPr="00B649B4" w:rsidRDefault="00353372" w:rsidP="00D73E92">
      <w:pPr>
        <w:pStyle w:val="Odstavecseseznamem"/>
        <w:ind w:left="0"/>
        <w:contextualSpacing w:val="0"/>
        <w:jc w:val="both"/>
        <w:rPr>
          <w:rFonts w:ascii="Arial Narrow" w:hAnsi="Arial Narrow" w:cs="Arial"/>
          <w:color w:val="000000" w:themeColor="text1"/>
          <w:sz w:val="22"/>
          <w:szCs w:val="22"/>
          <w:u w:val="single"/>
        </w:rPr>
      </w:pPr>
    </w:p>
    <w:p w:rsidR="00353372" w:rsidRPr="00B649B4" w:rsidRDefault="00D85D56" w:rsidP="00B649B4">
      <w:pPr>
        <w:pStyle w:val="Odstavecseseznamem"/>
        <w:numPr>
          <w:ilvl w:val="0"/>
          <w:numId w:val="5"/>
        </w:numPr>
        <w:contextualSpacing w:val="0"/>
        <w:jc w:val="both"/>
        <w:rPr>
          <w:rFonts w:ascii="Arial Narrow" w:hAnsi="Arial Narrow" w:cs="Arial Narrow"/>
          <w:b/>
          <w:bCs/>
          <w:color w:val="000000"/>
          <w:lang w:eastAsia="cs-CZ"/>
        </w:rPr>
      </w:pPr>
      <w:r w:rsidRPr="00B649B4">
        <w:rPr>
          <w:rFonts w:ascii="Arial Narrow" w:hAnsi="Arial Narrow" w:cs="Arial Narrow"/>
          <w:b/>
          <w:bCs/>
          <w:color w:val="000000"/>
          <w:lang w:eastAsia="cs-CZ"/>
        </w:rPr>
        <w:t>Informace o stavu přípravy IV.</w:t>
      </w:r>
      <w:r w:rsidR="00B649B4" w:rsidRPr="00B649B4">
        <w:rPr>
          <w:rFonts w:ascii="Arial Narrow" w:hAnsi="Arial Narrow" w:cs="Arial Narrow"/>
          <w:b/>
          <w:bCs/>
          <w:color w:val="000000"/>
          <w:lang w:eastAsia="cs-CZ"/>
        </w:rPr>
        <w:t xml:space="preserve"> E</w:t>
      </w:r>
      <w:r w:rsidRPr="00B649B4">
        <w:rPr>
          <w:rFonts w:ascii="Arial Narrow" w:hAnsi="Arial Narrow" w:cs="Arial Narrow"/>
          <w:b/>
          <w:bCs/>
          <w:color w:val="000000"/>
          <w:lang w:eastAsia="cs-CZ"/>
        </w:rPr>
        <w:t>tapy</w:t>
      </w:r>
      <w:r w:rsidR="00B649B4" w:rsidRPr="00B649B4">
        <w:rPr>
          <w:rFonts w:ascii="Arial Narrow" w:hAnsi="Arial Narrow" w:cs="Arial Narrow"/>
          <w:b/>
          <w:bCs/>
          <w:color w:val="000000"/>
          <w:lang w:eastAsia="cs-CZ"/>
        </w:rPr>
        <w:t xml:space="preserve"> PPO</w:t>
      </w:r>
    </w:p>
    <w:p w:rsidR="00353372" w:rsidRPr="00D73E92" w:rsidRDefault="00D85D56" w:rsidP="00D73E92">
      <w:pPr>
        <w:pStyle w:val="Odstavecseseznamem"/>
        <w:ind w:left="0"/>
        <w:contextualSpacing w:val="0"/>
        <w:jc w:val="both"/>
        <w:rPr>
          <w:rFonts w:ascii="Arial Narrow" w:hAnsi="Arial Narrow" w:cs="Arial"/>
          <w:color w:val="000000" w:themeColor="text1"/>
          <w:sz w:val="22"/>
          <w:szCs w:val="22"/>
          <w:u w:val="single"/>
        </w:rPr>
      </w:pPr>
      <w:r w:rsidRPr="00D73E92">
        <w:rPr>
          <w:rFonts w:ascii="Arial Narrow" w:hAnsi="Arial Narrow" w:cs="Arial"/>
          <w:color w:val="000000" w:themeColor="text1"/>
          <w:sz w:val="22"/>
          <w:szCs w:val="22"/>
          <w:lang w:eastAsia="cs-CZ"/>
        </w:rPr>
        <w:t>zpracovatel: Povodí Moravy, s.p., Brno, Ing. David Veselý, manažer projektu</w:t>
      </w:r>
    </w:p>
    <w:p w:rsidR="00353372" w:rsidRPr="00D73E92" w:rsidRDefault="00353372" w:rsidP="00D73E92">
      <w:pPr>
        <w:pStyle w:val="Odstavecseseznamem"/>
        <w:ind w:left="360"/>
        <w:contextualSpacing w:val="0"/>
        <w:jc w:val="both"/>
        <w:rPr>
          <w:rFonts w:ascii="Arial Narrow" w:hAnsi="Arial Narrow" w:cs="Arial"/>
          <w:color w:val="000000" w:themeColor="text1"/>
          <w:sz w:val="22"/>
          <w:szCs w:val="22"/>
          <w:u w:val="single"/>
        </w:rPr>
      </w:pPr>
    </w:p>
    <w:p w:rsidR="00353372" w:rsidRPr="00D73E92" w:rsidRDefault="00D85D56" w:rsidP="00D73E92">
      <w:pPr>
        <w:pStyle w:val="Odstavecseseznamem"/>
        <w:ind w:left="0"/>
        <w:contextualSpacing w:val="0"/>
        <w:jc w:val="both"/>
        <w:rPr>
          <w:rFonts w:ascii="Arial Narrow" w:hAnsi="Arial Narrow" w:cs="Arial"/>
          <w:color w:val="000000" w:themeColor="text1"/>
          <w:sz w:val="22"/>
          <w:szCs w:val="22"/>
          <w:u w:val="single"/>
        </w:rPr>
      </w:pPr>
      <w:r w:rsidRPr="00D73E92">
        <w:rPr>
          <w:rFonts w:ascii="Arial Narrow" w:hAnsi="Arial Narrow" w:cs="Arial"/>
          <w:b/>
          <w:bCs/>
          <w:color w:val="000000" w:themeColor="text1"/>
          <w:sz w:val="22"/>
          <w:szCs w:val="22"/>
        </w:rPr>
        <w:t>6.1. Změny projektu</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Podstatnou změnou projektu je jeho rozdělení na dvě části a to </w:t>
      </w:r>
      <w:r w:rsidRPr="00D73E92">
        <w:rPr>
          <w:rFonts w:ascii="Arial Narrow" w:hAnsi="Arial Narrow" w:cs="Arial"/>
          <w:b/>
          <w:bCs/>
          <w:color w:val="000000" w:themeColor="text1"/>
          <w:sz w:val="22"/>
          <w:szCs w:val="22"/>
        </w:rPr>
        <w:t>IV.A etapa</w:t>
      </w:r>
      <w:r w:rsidRPr="00D73E92">
        <w:rPr>
          <w:rFonts w:ascii="Arial Narrow" w:hAnsi="Arial Narrow" w:cs="Arial"/>
          <w:color w:val="000000" w:themeColor="text1"/>
          <w:sz w:val="22"/>
          <w:szCs w:val="22"/>
        </w:rPr>
        <w:t xml:space="preserve"> (nyní připravovaný projekt k realizaci) a </w:t>
      </w:r>
      <w:r w:rsidRPr="00D73E92">
        <w:rPr>
          <w:rFonts w:ascii="Arial Narrow" w:hAnsi="Arial Narrow" w:cs="Arial"/>
          <w:b/>
          <w:bCs/>
          <w:color w:val="000000" w:themeColor="text1"/>
          <w:sz w:val="22"/>
          <w:szCs w:val="22"/>
        </w:rPr>
        <w:t>IV.B. etapa,</w:t>
      </w:r>
      <w:r w:rsidRPr="00D73E92">
        <w:rPr>
          <w:rFonts w:ascii="Arial Narrow" w:hAnsi="Arial Narrow" w:cs="Arial"/>
          <w:color w:val="000000" w:themeColor="text1"/>
          <w:sz w:val="22"/>
          <w:szCs w:val="22"/>
        </w:rPr>
        <w:t xml:space="preserve"> která celý záměr doplňuje o dvě rozsáhlé vodní plochy</w:t>
      </w:r>
      <w:bookmarkStart w:id="1" w:name="_GoBack1"/>
      <w:bookmarkEnd w:id="1"/>
      <w:r w:rsidRPr="00D73E92">
        <w:rPr>
          <w:rFonts w:ascii="Arial Narrow" w:hAnsi="Arial Narrow" w:cs="Arial"/>
          <w:color w:val="000000" w:themeColor="text1"/>
          <w:sz w:val="22"/>
          <w:szCs w:val="22"/>
        </w:rPr>
        <w:t>.</w:t>
      </w:r>
    </w:p>
    <w:p w:rsidR="00353372" w:rsidRPr="00D73E92" w:rsidRDefault="00D85D56" w:rsidP="00D73E92">
      <w:pPr>
        <w:jc w:val="both"/>
        <w:rPr>
          <w:rFonts w:ascii="Arial Narrow" w:hAnsi="Arial Narrow" w:cs="Arial"/>
          <w:color w:val="000000" w:themeColor="text1"/>
          <w:sz w:val="22"/>
          <w:szCs w:val="22"/>
        </w:rPr>
      </w:pPr>
      <w:r w:rsidRPr="00B649B4">
        <w:rPr>
          <w:rFonts w:ascii="Arial Narrow" w:hAnsi="Arial Narrow" w:cs="Arial"/>
          <w:b/>
          <w:color w:val="000000" w:themeColor="text1"/>
          <w:sz w:val="22"/>
          <w:szCs w:val="22"/>
        </w:rPr>
        <w:lastRenderedPageBreak/>
        <w:t>6.1.1.</w:t>
      </w:r>
      <w:r w:rsidRPr="00D73E92">
        <w:rPr>
          <w:rFonts w:ascii="Arial Narrow" w:hAnsi="Arial Narrow" w:cs="Arial"/>
          <w:color w:val="000000" w:themeColor="text1"/>
          <w:sz w:val="22"/>
          <w:szCs w:val="22"/>
        </w:rPr>
        <w:t xml:space="preserve"> Pokud by nedošlo k </w:t>
      </w:r>
      <w:r w:rsidRPr="00D73E92">
        <w:rPr>
          <w:rFonts w:ascii="Arial Narrow" w:hAnsi="Arial Narrow" w:cs="Arial"/>
          <w:b/>
          <w:bCs/>
          <w:color w:val="000000" w:themeColor="text1"/>
          <w:sz w:val="22"/>
          <w:szCs w:val="22"/>
        </w:rPr>
        <w:t xml:space="preserve">vypuštění objektu „SO 02.3.2 – Revitalizace nivy – tůně“, </w:t>
      </w:r>
      <w:r w:rsidRPr="00D73E92">
        <w:rPr>
          <w:rFonts w:ascii="Arial Narrow" w:hAnsi="Arial Narrow" w:cs="Arial"/>
          <w:color w:val="000000" w:themeColor="text1"/>
          <w:sz w:val="22"/>
          <w:szCs w:val="22"/>
        </w:rPr>
        <w:t>652 000 m</w:t>
      </w:r>
      <w:r w:rsidRPr="00D73E92">
        <w:rPr>
          <w:rFonts w:ascii="Arial Narrow" w:hAnsi="Arial Narrow" w:cs="Arial"/>
          <w:color w:val="000000" w:themeColor="text1"/>
          <w:sz w:val="22"/>
          <w:szCs w:val="22"/>
          <w:vertAlign w:val="superscript"/>
        </w:rPr>
        <w:t>3</w:t>
      </w:r>
      <w:r w:rsidRPr="00D73E92">
        <w:rPr>
          <w:rFonts w:ascii="Arial Narrow" w:hAnsi="Arial Narrow" w:cs="Arial"/>
          <w:color w:val="000000" w:themeColor="text1"/>
          <w:sz w:val="22"/>
          <w:szCs w:val="22"/>
          <w:lang w:eastAsia="cs-CZ"/>
        </w:rPr>
        <w:t xml:space="preserve"> materiálu vytěženého z tohoto objektu by svým objemem přesáhlo náklady na likvidaci nejen původně předpokládaného rozpočtu projektu ale i reálné možností uložení v okolí lokality a možnosti poskytnutí dotace. T</w:t>
      </w:r>
      <w:r w:rsidRPr="00D73E92">
        <w:rPr>
          <w:rFonts w:ascii="Arial Narrow" w:hAnsi="Arial Narrow" w:cs="Arial"/>
          <w:color w:val="000000" w:themeColor="text1"/>
          <w:sz w:val="22"/>
          <w:szCs w:val="22"/>
        </w:rPr>
        <w:t xml:space="preserve">ento objekt bude projekčně dopracován, ale nebude předmětem hodnocení EIA, společného řízení ani následné realizace. V místě vodní plochy (jejíž realizace je ponechána na IV.B. etapu) bude v současné etapě provedeno zatravnění. Návrh bude koncipován tak, aby v době udržitelnosti nebyla blokovaná případná realizace tůni v rámci navazujících etap. Zatravnění v ploše budoucích tůni bude provedeno jako samostatný stavební </w:t>
      </w:r>
      <w:proofErr w:type="spellStart"/>
      <w:r w:rsidRPr="00D73E92">
        <w:rPr>
          <w:rFonts w:ascii="Arial Narrow" w:hAnsi="Arial Narrow" w:cs="Arial"/>
          <w:color w:val="000000" w:themeColor="text1"/>
          <w:sz w:val="22"/>
          <w:szCs w:val="22"/>
        </w:rPr>
        <w:t>podobjekt</w:t>
      </w:r>
      <w:proofErr w:type="spellEnd"/>
      <w:r w:rsidRPr="00D73E92">
        <w:rPr>
          <w:rFonts w:ascii="Arial Narrow" w:hAnsi="Arial Narrow" w:cs="Arial"/>
          <w:color w:val="000000" w:themeColor="text1"/>
          <w:sz w:val="22"/>
          <w:szCs w:val="22"/>
        </w:rPr>
        <w:t xml:space="preserve"> s uvedením skutečnosti, že se jedná o zatravnění do doby realizace tůní.</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B649B4">
        <w:rPr>
          <w:rFonts w:ascii="Arial Narrow" w:hAnsi="Arial Narrow" w:cs="Arial"/>
          <w:b/>
          <w:color w:val="000000" w:themeColor="text1"/>
          <w:sz w:val="22"/>
          <w:szCs w:val="22"/>
        </w:rPr>
        <w:t>6.1.2.</w:t>
      </w:r>
      <w:r w:rsidRPr="00D73E92">
        <w:rPr>
          <w:rFonts w:ascii="Arial Narrow" w:hAnsi="Arial Narrow" w:cs="Arial"/>
          <w:color w:val="000000" w:themeColor="text1"/>
          <w:sz w:val="22"/>
          <w:szCs w:val="22"/>
        </w:rPr>
        <w:t xml:space="preserve"> V případě objektu SO 01.1.1a – </w:t>
      </w:r>
      <w:r w:rsidRPr="00D73E92">
        <w:rPr>
          <w:rFonts w:ascii="Arial Narrow" w:hAnsi="Arial Narrow" w:cs="Arial"/>
          <w:b/>
          <w:bCs/>
          <w:color w:val="000000" w:themeColor="text1"/>
          <w:sz w:val="22"/>
          <w:szCs w:val="22"/>
        </w:rPr>
        <w:t>Zemní val (terénní úprava</w:t>
      </w:r>
      <w:r w:rsidRPr="00D73E92">
        <w:rPr>
          <w:rFonts w:ascii="Arial Narrow" w:hAnsi="Arial Narrow" w:cs="Arial"/>
          <w:color w:val="000000" w:themeColor="text1"/>
          <w:sz w:val="22"/>
          <w:szCs w:val="22"/>
        </w:rPr>
        <w:t xml:space="preserve"> </w:t>
      </w:r>
      <w:r w:rsidRPr="00D73E92">
        <w:rPr>
          <w:rFonts w:ascii="Arial Narrow" w:hAnsi="Arial Narrow" w:cs="Arial"/>
          <w:color w:val="000000" w:themeColor="text1"/>
          <w:sz w:val="22"/>
          <w:szCs w:val="22"/>
          <w:lang w:eastAsia="cs-CZ"/>
        </w:rPr>
        <w:t>na levém břehu řeky</w:t>
      </w:r>
      <w:r w:rsidRPr="00D73E92">
        <w:rPr>
          <w:rFonts w:ascii="Arial Narrow" w:hAnsi="Arial Narrow" w:cs="Arial"/>
          <w:color w:val="000000" w:themeColor="text1"/>
          <w:sz w:val="22"/>
          <w:szCs w:val="22"/>
        </w:rPr>
        <w:t xml:space="preserve">), který je součástí PPO Nový svět, </w:t>
      </w:r>
      <w:r w:rsidRPr="00D73E92">
        <w:rPr>
          <w:rFonts w:ascii="Arial Narrow" w:hAnsi="Arial Narrow" w:cs="Arial"/>
          <w:color w:val="000000" w:themeColor="text1"/>
          <w:sz w:val="22"/>
          <w:szCs w:val="22"/>
          <w:lang w:eastAsia="cs-CZ"/>
        </w:rPr>
        <w:t>je</w:t>
      </w:r>
      <w:r w:rsidRPr="00D73E92">
        <w:rPr>
          <w:rFonts w:ascii="Arial Narrow" w:hAnsi="Arial Narrow" w:cs="Arial"/>
          <w:color w:val="000000" w:themeColor="text1"/>
          <w:sz w:val="22"/>
          <w:szCs w:val="22"/>
        </w:rPr>
        <w:t xml:space="preserve"> navrženo lokální rozšíření a navýšení. Tímto způsobem lze proti původnímu návrhu uložit navíc 130 000 m</w:t>
      </w:r>
      <w:r w:rsidRPr="00D73E92">
        <w:rPr>
          <w:rFonts w:ascii="Arial Narrow" w:hAnsi="Arial Narrow" w:cs="Arial"/>
          <w:color w:val="000000" w:themeColor="text1"/>
          <w:sz w:val="22"/>
          <w:szCs w:val="22"/>
          <w:vertAlign w:val="superscript"/>
        </w:rPr>
        <w:t>3</w:t>
      </w:r>
      <w:r w:rsidRPr="00D73E92">
        <w:rPr>
          <w:rFonts w:ascii="Arial Narrow" w:hAnsi="Arial Narrow" w:cs="Arial"/>
          <w:color w:val="000000" w:themeColor="text1"/>
          <w:sz w:val="22"/>
          <w:szCs w:val="22"/>
        </w:rPr>
        <w:t xml:space="preserve"> přebytku vytěžené zeminy. Tato změna by byla realizována v </w:t>
      </w:r>
      <w:r w:rsidRPr="00B649B4">
        <w:rPr>
          <w:rFonts w:ascii="Arial Narrow" w:hAnsi="Arial Narrow" w:cs="Arial"/>
          <w:b/>
          <w:color w:val="000000" w:themeColor="text1"/>
          <w:sz w:val="22"/>
          <w:szCs w:val="22"/>
        </w:rPr>
        <w:t>l</w:t>
      </w:r>
      <w:r w:rsidRPr="00B649B4">
        <w:rPr>
          <w:rFonts w:ascii="Arial Narrow" w:hAnsi="Arial Narrow" w:cs="Arial"/>
          <w:b/>
          <w:bCs/>
          <w:color w:val="000000" w:themeColor="text1"/>
          <w:sz w:val="22"/>
          <w:szCs w:val="22"/>
        </w:rPr>
        <w:t>okalitě</w:t>
      </w:r>
      <w:r w:rsidRPr="00D73E92">
        <w:rPr>
          <w:rFonts w:ascii="Arial Narrow" w:hAnsi="Arial Narrow" w:cs="Arial"/>
          <w:b/>
          <w:bCs/>
          <w:color w:val="000000" w:themeColor="text1"/>
          <w:sz w:val="22"/>
          <w:szCs w:val="22"/>
        </w:rPr>
        <w:t xml:space="preserve"> </w:t>
      </w:r>
      <w:proofErr w:type="spellStart"/>
      <w:r w:rsidRPr="00D73E92">
        <w:rPr>
          <w:rFonts w:ascii="Arial Narrow" w:hAnsi="Arial Narrow" w:cs="Arial"/>
          <w:b/>
          <w:bCs/>
          <w:color w:val="000000" w:themeColor="text1"/>
          <w:sz w:val="22"/>
          <w:szCs w:val="22"/>
        </w:rPr>
        <w:t>Zákopa</w:t>
      </w:r>
      <w:proofErr w:type="spellEnd"/>
      <w:r w:rsidRPr="00D73E92">
        <w:rPr>
          <w:rFonts w:ascii="Arial Narrow" w:hAnsi="Arial Narrow" w:cs="Arial"/>
          <w:b/>
          <w:bCs/>
          <w:color w:val="000000" w:themeColor="text1"/>
          <w:sz w:val="22"/>
          <w:szCs w:val="22"/>
        </w:rPr>
        <w:t>.</w:t>
      </w:r>
      <w:r w:rsidRPr="00D73E92">
        <w:rPr>
          <w:rFonts w:ascii="Arial Narrow" w:hAnsi="Arial Narrow" w:cs="Arial"/>
          <w:color w:val="000000" w:themeColor="text1"/>
          <w:sz w:val="22"/>
          <w:szCs w:val="22"/>
        </w:rPr>
        <w:t xml:space="preserve"> Jedná se o trojúhelníkovou část parcely 1736/1 ve vlastnictví Statutárního města Olomouc, kterou za původní linii zemního valu z jedné strany ohraničuje Městský Dvůr a z druhé ulice Šlechtitelů. Oproti původnímu návrhu by se tedy zemní val rozšířil i na tuto část parcely. V současné době je na této ploše dočasně deponován přebytek materiálu z etapy II. Část tohoto materiálu bude případně využita při navýšení a rozšíření valu. Provedené změny terénních úprav zachovávají sjízdnost komunikací vedených po koruně zemního valu, jak pro techniku údržby, tak pro </w:t>
      </w:r>
      <w:proofErr w:type="spellStart"/>
      <w:r w:rsidRPr="00D73E92">
        <w:rPr>
          <w:rFonts w:ascii="Arial Narrow" w:hAnsi="Arial Narrow" w:cs="Arial"/>
          <w:color w:val="000000" w:themeColor="text1"/>
          <w:sz w:val="22"/>
          <w:szCs w:val="22"/>
        </w:rPr>
        <w:t>cyklodopravu</w:t>
      </w:r>
      <w:proofErr w:type="spellEnd"/>
      <w:r w:rsidRPr="00D73E92">
        <w:rPr>
          <w:rFonts w:ascii="Arial Narrow" w:hAnsi="Arial Narrow" w:cs="Arial"/>
          <w:color w:val="000000" w:themeColor="text1"/>
          <w:sz w:val="22"/>
          <w:szCs w:val="22"/>
        </w:rPr>
        <w:t>. Konečné řešení vzhledu terénních úprav bude přihlížet na dodržení „krajinného rázu“, to znamená provedení zemních prací v podobě úměrné dané lokalitě.</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i/>
          <w:color w:val="FF0000"/>
          <w:sz w:val="22"/>
          <w:szCs w:val="22"/>
        </w:rPr>
      </w:pPr>
      <w:r w:rsidRPr="00D73E92">
        <w:rPr>
          <w:rFonts w:ascii="Arial Narrow" w:hAnsi="Arial Narrow" w:cs="Arial"/>
          <w:i/>
          <w:color w:val="000000" w:themeColor="text1"/>
          <w:sz w:val="22"/>
          <w:szCs w:val="22"/>
          <w:u w:val="single"/>
        </w:rPr>
        <w:t>Komentář OMAJ</w:t>
      </w:r>
      <w:r w:rsidRPr="00D73E92">
        <w:rPr>
          <w:rFonts w:ascii="Arial Narrow" w:hAnsi="Arial Narrow" w:cs="Arial"/>
          <w:i/>
          <w:color w:val="000000" w:themeColor="text1"/>
          <w:sz w:val="22"/>
          <w:szCs w:val="22"/>
        </w:rPr>
        <w:t xml:space="preserve">: </w:t>
      </w:r>
    </w:p>
    <w:p w:rsidR="00353372" w:rsidRPr="00D73E92" w:rsidRDefault="00D85D56" w:rsidP="00D73E92">
      <w:pPr>
        <w:jc w:val="both"/>
        <w:rPr>
          <w:rFonts w:ascii="Arial Narrow" w:hAnsi="Arial Narrow" w:cs="Arial"/>
          <w:i/>
          <w:color w:val="FF0000"/>
          <w:sz w:val="22"/>
          <w:szCs w:val="22"/>
        </w:rPr>
      </w:pPr>
      <w:r w:rsidRPr="00D73E92">
        <w:rPr>
          <w:rFonts w:ascii="Arial Narrow" w:hAnsi="Arial Narrow" w:cs="Arial"/>
          <w:i/>
          <w:color w:val="000000" w:themeColor="text1"/>
          <w:sz w:val="22"/>
          <w:szCs w:val="22"/>
        </w:rPr>
        <w:t xml:space="preserve">Povodí Moravy s. p. má v současné době uzavřenou smlouvu o výpůjčce na část pozemku </w:t>
      </w:r>
      <w:proofErr w:type="spellStart"/>
      <w:r w:rsidRPr="00D73E92">
        <w:rPr>
          <w:rFonts w:ascii="Arial Narrow" w:hAnsi="Arial Narrow" w:cs="Arial"/>
          <w:i/>
          <w:color w:val="000000" w:themeColor="text1"/>
          <w:sz w:val="22"/>
          <w:szCs w:val="22"/>
        </w:rPr>
        <w:t>parc</w:t>
      </w:r>
      <w:proofErr w:type="spellEnd"/>
      <w:r w:rsidRPr="00D73E92">
        <w:rPr>
          <w:rFonts w:ascii="Arial Narrow" w:hAnsi="Arial Narrow" w:cs="Arial"/>
          <w:i/>
          <w:color w:val="000000" w:themeColor="text1"/>
          <w:sz w:val="22"/>
          <w:szCs w:val="22"/>
        </w:rPr>
        <w:t xml:space="preserve">. č. 1736/1 o výměře 21750 m2 a část pozemku </w:t>
      </w:r>
      <w:proofErr w:type="spellStart"/>
      <w:r w:rsidRPr="00D73E92">
        <w:rPr>
          <w:rFonts w:ascii="Arial Narrow" w:hAnsi="Arial Narrow" w:cs="Arial"/>
          <w:i/>
          <w:color w:val="000000" w:themeColor="text1"/>
          <w:sz w:val="22"/>
          <w:szCs w:val="22"/>
        </w:rPr>
        <w:t>parc</w:t>
      </w:r>
      <w:proofErr w:type="spellEnd"/>
      <w:r w:rsidRPr="00D73E92">
        <w:rPr>
          <w:rFonts w:ascii="Arial Narrow" w:hAnsi="Arial Narrow" w:cs="Arial"/>
          <w:i/>
          <w:color w:val="000000" w:themeColor="text1"/>
          <w:sz w:val="22"/>
          <w:szCs w:val="22"/>
        </w:rPr>
        <w:t>. č. 1736/90 o výměře 252 m2, oba v k. ú. Holice u Olomouce, obec Olomouc, za účelem uložení přebytečné zeminy z jednotlivých etap protipovodňových opatření, uložení dalšího materiálu pro využití na stavbě PPO a drcení betonu z demolovaných konstrukcí z PPO.</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u w:val="single"/>
        </w:rPr>
        <w:t>Komentář OSTR – útvar hlavního architekta a odboru ŽP:</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rPr>
        <w:t xml:space="preserve">Trojúhelníková část parcely 1736/1 ve vlastnictví Statutárního města Olomouc je dle územního plánu Olomouce zastavitelná plocha veřejného vybavení 12/096Z, která dosud nebyla součástí projektu protipovodňové ochrany. Tato plocha v současné době slouží jako dočasná </w:t>
      </w:r>
      <w:proofErr w:type="spellStart"/>
      <w:r w:rsidRPr="00D73E92">
        <w:rPr>
          <w:rFonts w:ascii="Arial Narrow" w:hAnsi="Arial Narrow" w:cs="Arial"/>
          <w:i/>
          <w:iCs/>
          <w:color w:val="000000" w:themeColor="text1"/>
          <w:sz w:val="22"/>
          <w:szCs w:val="22"/>
        </w:rPr>
        <w:t>deponie</w:t>
      </w:r>
      <w:proofErr w:type="spellEnd"/>
      <w:r w:rsidRPr="00D73E92">
        <w:rPr>
          <w:rFonts w:ascii="Arial Narrow" w:hAnsi="Arial Narrow" w:cs="Arial"/>
          <w:i/>
          <w:iCs/>
          <w:color w:val="000000" w:themeColor="text1"/>
          <w:sz w:val="22"/>
          <w:szCs w:val="22"/>
        </w:rPr>
        <w:t xml:space="preserve"> pro uložení </w:t>
      </w:r>
      <w:r w:rsidR="00B649B4">
        <w:rPr>
          <w:rFonts w:ascii="Arial Narrow" w:hAnsi="Arial Narrow" w:cs="Arial"/>
          <w:i/>
          <w:iCs/>
          <w:color w:val="000000" w:themeColor="text1"/>
          <w:sz w:val="22"/>
          <w:szCs w:val="22"/>
          <w:lang w:eastAsia="cs-CZ"/>
        </w:rPr>
        <w:t xml:space="preserve">přebytečných zemin </w:t>
      </w:r>
      <w:r w:rsidRPr="00D73E92">
        <w:rPr>
          <w:rFonts w:ascii="Arial Narrow" w:hAnsi="Arial Narrow" w:cs="Arial"/>
          <w:i/>
          <w:iCs/>
          <w:color w:val="000000" w:themeColor="text1"/>
          <w:sz w:val="22"/>
          <w:szCs w:val="22"/>
          <w:lang w:eastAsia="cs-CZ"/>
        </w:rPr>
        <w:t>ze stavby protipovodňových opatření v Olomouci. Na tuto plochu Povod</w:t>
      </w:r>
      <w:r w:rsidR="00B649B4">
        <w:rPr>
          <w:rFonts w:ascii="Arial Narrow" w:hAnsi="Arial Narrow" w:cs="Arial"/>
          <w:i/>
          <w:iCs/>
          <w:color w:val="000000" w:themeColor="text1"/>
          <w:sz w:val="22"/>
          <w:szCs w:val="22"/>
          <w:lang w:eastAsia="cs-CZ"/>
        </w:rPr>
        <w:t>í Moravy, s.p. podalo dne 26. 2. </w:t>
      </w:r>
      <w:r w:rsidRPr="00D73E92">
        <w:rPr>
          <w:rFonts w:ascii="Arial Narrow" w:hAnsi="Arial Narrow" w:cs="Arial"/>
          <w:i/>
          <w:iCs/>
          <w:color w:val="000000" w:themeColor="text1"/>
          <w:sz w:val="22"/>
          <w:szCs w:val="22"/>
          <w:lang w:eastAsia="cs-CZ"/>
        </w:rPr>
        <w:t xml:space="preserve">2020 žádost o vydání rozhodnutí o využití území po dobu 2 let spočívající v navýšení kapacity </w:t>
      </w:r>
      <w:proofErr w:type="spellStart"/>
      <w:r w:rsidRPr="00D73E92">
        <w:rPr>
          <w:rFonts w:ascii="Arial Narrow" w:hAnsi="Arial Narrow" w:cs="Arial"/>
          <w:i/>
          <w:iCs/>
          <w:color w:val="000000" w:themeColor="text1"/>
          <w:sz w:val="22"/>
          <w:szCs w:val="22"/>
          <w:lang w:eastAsia="cs-CZ"/>
        </w:rPr>
        <w:t>deponie</w:t>
      </w:r>
      <w:proofErr w:type="spellEnd"/>
      <w:r w:rsidRPr="00D73E92">
        <w:rPr>
          <w:rFonts w:ascii="Arial Narrow" w:hAnsi="Arial Narrow" w:cs="Arial"/>
          <w:i/>
          <w:iCs/>
          <w:color w:val="000000" w:themeColor="text1"/>
          <w:sz w:val="22"/>
          <w:szCs w:val="22"/>
          <w:lang w:eastAsia="cs-CZ"/>
        </w:rPr>
        <w:t xml:space="preserve"> na 70 900 m</w:t>
      </w:r>
      <w:r w:rsidRPr="00D73E92">
        <w:rPr>
          <w:rFonts w:ascii="Arial Narrow" w:hAnsi="Arial Narrow" w:cs="Arial"/>
          <w:i/>
          <w:iCs/>
          <w:color w:val="000000" w:themeColor="text1"/>
          <w:sz w:val="22"/>
          <w:szCs w:val="22"/>
          <w:vertAlign w:val="superscript"/>
          <w:lang w:eastAsia="cs-CZ"/>
        </w:rPr>
        <w:t>3</w:t>
      </w:r>
      <w:r w:rsidRPr="00D73E92">
        <w:rPr>
          <w:rFonts w:ascii="Arial Narrow" w:hAnsi="Arial Narrow" w:cs="Arial"/>
          <w:i/>
          <w:iCs/>
          <w:color w:val="000000" w:themeColor="text1"/>
          <w:sz w:val="22"/>
          <w:szCs w:val="22"/>
          <w:lang w:eastAsia="cs-CZ"/>
        </w:rPr>
        <w:t xml:space="preserve"> materiálu pro další využití při realizaci PPO s tím, že během realizace dalších etap PPO bude deponovaná zemina postupně použita při výstavbě a po ukončení všech etap bude území uvedeno do původního stavu.</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lang w:eastAsia="cs-CZ"/>
        </w:rPr>
        <w:t xml:space="preserve">Vzhledem k výše uvedenému je využití území pro dočasné uložení přebytků materiálů ze stavby možné. S ohledem na to, že není jasný stavební záměr v této ploše občanského vybavení, zde nedoporučujeme realizovat trvalé terénní modelace. </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B649B4">
        <w:rPr>
          <w:rFonts w:ascii="Arial Narrow" w:hAnsi="Arial Narrow" w:cs="Arial"/>
          <w:b/>
          <w:color w:val="000000" w:themeColor="text1"/>
          <w:sz w:val="22"/>
          <w:szCs w:val="22"/>
        </w:rPr>
        <w:t>6.1.3.</w:t>
      </w:r>
      <w:r w:rsidRPr="00D73E92">
        <w:rPr>
          <w:rFonts w:ascii="Arial Narrow" w:hAnsi="Arial Narrow" w:cs="Arial"/>
          <w:color w:val="000000" w:themeColor="text1"/>
          <w:sz w:val="22"/>
          <w:szCs w:val="22"/>
        </w:rPr>
        <w:t xml:space="preserve"> V rámci likvidace přebytku materiálu je navrženo využit část pozemku 265/5 orná půda v k.ú. Nové Sady, obec Olomouc (ve vlastnictví SMOl) v sousedství objektu SO 01.2 – „Navýšení stávající valu u ČOV“, V této lokalitě je možno deponovat až 40 tis. m</w:t>
      </w:r>
      <w:r w:rsidRPr="00D73E92">
        <w:rPr>
          <w:rFonts w:ascii="Arial Narrow" w:hAnsi="Arial Narrow" w:cs="Arial"/>
          <w:color w:val="000000" w:themeColor="text1"/>
          <w:sz w:val="22"/>
          <w:szCs w:val="22"/>
          <w:vertAlign w:val="superscript"/>
        </w:rPr>
        <w:t>3</w:t>
      </w:r>
      <w:r w:rsidRPr="00D73E92">
        <w:rPr>
          <w:rFonts w:ascii="Arial Narrow" w:hAnsi="Arial Narrow" w:cs="Arial"/>
          <w:color w:val="000000" w:themeColor="text1"/>
          <w:sz w:val="22"/>
          <w:szCs w:val="22"/>
        </w:rPr>
        <w:t xml:space="preserve"> přebytku těženého materiálu. Uložení v této lokalitě je navrženo jako dočasné po dobu, než bude materiál odebrán k dalšímu využití. V lokalitě se předpokládá uložení zejména písčitého materiálu a štěrku, který nebude možno konstrukčně využit u jiných objektů.</w:t>
      </w:r>
    </w:p>
    <w:p w:rsidR="00B649B4" w:rsidRDefault="00B649B4" w:rsidP="00B649B4">
      <w:pPr>
        <w:jc w:val="both"/>
        <w:rPr>
          <w:rFonts w:ascii="Arial Narrow" w:hAnsi="Arial Narrow" w:cs="Arial"/>
          <w:i/>
          <w:iCs/>
          <w:color w:val="000000" w:themeColor="text1"/>
          <w:sz w:val="22"/>
          <w:szCs w:val="22"/>
          <w:u w:val="single"/>
        </w:rPr>
      </w:pPr>
    </w:p>
    <w:p w:rsidR="00B649B4" w:rsidRPr="00D73E92" w:rsidRDefault="00B649B4" w:rsidP="00B649B4">
      <w:pPr>
        <w:jc w:val="both"/>
        <w:rPr>
          <w:rFonts w:ascii="Arial Narrow" w:hAnsi="Arial Narrow" w:cs="Arial"/>
          <w:i/>
          <w:color w:val="000000" w:themeColor="text1"/>
          <w:sz w:val="22"/>
          <w:szCs w:val="22"/>
          <w:u w:val="single"/>
        </w:rPr>
      </w:pPr>
      <w:r>
        <w:rPr>
          <w:rFonts w:ascii="Arial Narrow" w:hAnsi="Arial Narrow" w:cs="Arial"/>
          <w:i/>
          <w:iCs/>
          <w:color w:val="000000" w:themeColor="text1"/>
          <w:sz w:val="22"/>
          <w:szCs w:val="22"/>
          <w:u w:val="single"/>
        </w:rPr>
        <w:t>K</w:t>
      </w:r>
      <w:r w:rsidRPr="00D73E92">
        <w:rPr>
          <w:rFonts w:ascii="Arial Narrow" w:hAnsi="Arial Narrow" w:cs="Arial"/>
          <w:i/>
          <w:iCs/>
          <w:color w:val="000000" w:themeColor="text1"/>
          <w:sz w:val="22"/>
          <w:szCs w:val="22"/>
          <w:u w:val="single"/>
        </w:rPr>
        <w:t>omentář OMAJ:</w:t>
      </w:r>
    </w:p>
    <w:p w:rsidR="00B649B4" w:rsidRPr="00D73E92" w:rsidRDefault="00B649B4" w:rsidP="00B649B4">
      <w:pPr>
        <w:jc w:val="both"/>
        <w:rPr>
          <w:rFonts w:ascii="Arial Narrow" w:hAnsi="Arial Narrow" w:cs="Arial"/>
          <w:i/>
          <w:color w:val="000000" w:themeColor="text1"/>
          <w:sz w:val="22"/>
          <w:szCs w:val="22"/>
        </w:rPr>
      </w:pPr>
      <w:r w:rsidRPr="00D73E92">
        <w:rPr>
          <w:rFonts w:ascii="Arial Narrow" w:hAnsi="Arial Narrow" w:cs="Arial"/>
          <w:i/>
          <w:iCs/>
          <w:color w:val="000000" w:themeColor="text1"/>
          <w:sz w:val="22"/>
          <w:szCs w:val="22"/>
        </w:rPr>
        <w:t xml:space="preserve">Pozemek je v marginální části zatížen věcným břemenem vedení kanalizační přípojky ve prospěch p. Aleny </w:t>
      </w:r>
      <w:proofErr w:type="spellStart"/>
      <w:r w:rsidRPr="00D73E92">
        <w:rPr>
          <w:rFonts w:ascii="Arial Narrow" w:hAnsi="Arial Narrow" w:cs="Arial"/>
          <w:i/>
          <w:iCs/>
          <w:color w:val="000000" w:themeColor="text1"/>
          <w:sz w:val="22"/>
          <w:szCs w:val="22"/>
        </w:rPr>
        <w:t>Malénkové</w:t>
      </w:r>
      <w:proofErr w:type="spellEnd"/>
      <w:r w:rsidRPr="00D73E92">
        <w:rPr>
          <w:rFonts w:ascii="Arial Narrow" w:hAnsi="Arial Narrow" w:cs="Arial"/>
          <w:i/>
          <w:iCs/>
          <w:color w:val="000000" w:themeColor="text1"/>
          <w:sz w:val="22"/>
          <w:szCs w:val="22"/>
        </w:rPr>
        <w:t xml:space="preserve"> a p. Aleše </w:t>
      </w:r>
      <w:proofErr w:type="spellStart"/>
      <w:r w:rsidRPr="00D73E92">
        <w:rPr>
          <w:rFonts w:ascii="Arial Narrow" w:hAnsi="Arial Narrow" w:cs="Arial"/>
          <w:i/>
          <w:iCs/>
          <w:color w:val="000000" w:themeColor="text1"/>
          <w:sz w:val="22"/>
          <w:szCs w:val="22"/>
        </w:rPr>
        <w:t>Malénka</w:t>
      </w:r>
      <w:proofErr w:type="spellEnd"/>
      <w:r w:rsidRPr="00D73E92">
        <w:rPr>
          <w:rFonts w:ascii="Arial Narrow" w:hAnsi="Arial Narrow" w:cs="Arial"/>
          <w:i/>
          <w:iCs/>
          <w:color w:val="000000" w:themeColor="text1"/>
          <w:sz w:val="22"/>
          <w:szCs w:val="22"/>
        </w:rPr>
        <w:t xml:space="preserve">, jiné smluvní vztahy k pozemku nejsou uzavřeny. V pozemku jsou však uloženy kanalizační sběrače ve vlastnictví SMOl a v provozování </w:t>
      </w:r>
      <w:proofErr w:type="spellStart"/>
      <w:r w:rsidRPr="00D73E92">
        <w:rPr>
          <w:rFonts w:ascii="Arial Narrow" w:hAnsi="Arial Narrow" w:cs="Arial"/>
          <w:i/>
          <w:iCs/>
          <w:color w:val="000000" w:themeColor="text1"/>
          <w:sz w:val="22"/>
          <w:szCs w:val="22"/>
        </w:rPr>
        <w:t>sp</w:t>
      </w:r>
      <w:proofErr w:type="spellEnd"/>
      <w:r w:rsidRPr="00D73E92">
        <w:rPr>
          <w:rFonts w:ascii="Arial Narrow" w:hAnsi="Arial Narrow" w:cs="Arial"/>
          <w:i/>
          <w:iCs/>
          <w:color w:val="000000" w:themeColor="text1"/>
          <w:sz w:val="22"/>
          <w:szCs w:val="22"/>
        </w:rPr>
        <w:t>. MORAVSKÁ VODÁRENSKÁ, a.s. Z pohledu zástupce vlastníka pozemku by bylo možné uvažovat o dočasném využití tohoto pozemku za předpokladu, že nájemcem bude samotné Povodí Moravy, s. p., kterému SMOl umožní po dobu realizace PPO pozemek využívat. Rozsah pozemku bude nutné určit v návaznosti na vyjádření provozovatele zmíněných kanalizačních řadů.</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u w:val="single"/>
        </w:rPr>
        <w:t>Komentář OSTR – útvar hlavního architekta a odboru ŽP:</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rPr>
        <w:t xml:space="preserve">Dle územního plánu Olomouce se jedná o zastavitelnou plochu technické infrastruktury 27/093Z se specifikací pro potřeby čistírny odpadních vod, která se nachází mezi kostelem sv. Filipa a Jakuba na ul. Dolní Novosadská a železniční tratí. </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u w:val="single"/>
        </w:rPr>
        <w:t>Závěrečné doporučení:</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i/>
          <w:iCs/>
          <w:color w:val="000000" w:themeColor="text1"/>
          <w:sz w:val="22"/>
          <w:szCs w:val="22"/>
        </w:rPr>
        <w:t xml:space="preserve">Pokud podoba dočasné </w:t>
      </w:r>
      <w:proofErr w:type="spellStart"/>
      <w:r w:rsidRPr="00D73E92">
        <w:rPr>
          <w:rFonts w:ascii="Arial Narrow" w:hAnsi="Arial Narrow" w:cs="Arial"/>
          <w:i/>
          <w:iCs/>
          <w:color w:val="000000" w:themeColor="text1"/>
          <w:sz w:val="22"/>
          <w:szCs w:val="22"/>
        </w:rPr>
        <w:t>deponie</w:t>
      </w:r>
      <w:proofErr w:type="spellEnd"/>
      <w:r w:rsidRPr="00D73E92">
        <w:rPr>
          <w:rFonts w:ascii="Arial Narrow" w:hAnsi="Arial Narrow" w:cs="Arial"/>
          <w:i/>
          <w:iCs/>
          <w:color w:val="000000" w:themeColor="text1"/>
          <w:sz w:val="22"/>
          <w:szCs w:val="22"/>
        </w:rPr>
        <w:t xml:space="preserve"> bude kladně projednána s ÚHA, MOVO a dalšími oprávněnými subjekty, lze po dobu stavby tento pozemek pronajmout Povodí Moravy, s.p za účelem uložení přebytků materiálu ze stavby.</w:t>
      </w:r>
    </w:p>
    <w:p w:rsidR="00353372" w:rsidRPr="00D73E92" w:rsidRDefault="00353372" w:rsidP="00D73E92">
      <w:pPr>
        <w:pStyle w:val="Nadpis1"/>
        <w:jc w:val="both"/>
        <w:rPr>
          <w:rFonts w:ascii="Arial Narrow" w:hAnsi="Arial Narrow"/>
          <w:color w:val="000000" w:themeColor="text1"/>
          <w:sz w:val="22"/>
          <w:szCs w:val="22"/>
        </w:rPr>
      </w:pPr>
    </w:p>
    <w:p w:rsidR="00353372" w:rsidRPr="00D73E92" w:rsidRDefault="00D85D56" w:rsidP="00D73E92">
      <w:pPr>
        <w:pStyle w:val="Nadpis1"/>
        <w:jc w:val="both"/>
        <w:rPr>
          <w:rFonts w:ascii="Arial Narrow" w:hAnsi="Arial Narrow"/>
          <w:color w:val="000000" w:themeColor="text1"/>
          <w:sz w:val="22"/>
          <w:szCs w:val="22"/>
        </w:rPr>
      </w:pPr>
      <w:r w:rsidRPr="00D73E92">
        <w:rPr>
          <w:rFonts w:ascii="Arial Narrow" w:hAnsi="Arial Narrow"/>
          <w:i/>
          <w:iCs/>
          <w:color w:val="000000" w:themeColor="text1"/>
          <w:sz w:val="22"/>
          <w:szCs w:val="22"/>
        </w:rPr>
        <w:t xml:space="preserve">6.2. </w:t>
      </w:r>
      <w:r w:rsidRPr="00D73E92">
        <w:rPr>
          <w:rFonts w:ascii="Arial Narrow" w:hAnsi="Arial Narrow"/>
          <w:color w:val="000000" w:themeColor="text1"/>
          <w:sz w:val="22"/>
          <w:szCs w:val="22"/>
        </w:rPr>
        <w:t>Dotační financování</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Akce je nadále financovaná z OPŽP. Na základě úrovně vyčerpání finančních prostředků jednotlivých kapitol a rozhodnutí poskytovatele dotace bylo nutné změnit </w:t>
      </w:r>
      <w:r w:rsidR="00B649B4">
        <w:rPr>
          <w:rFonts w:ascii="Arial Narrow" w:hAnsi="Arial Narrow" w:cs="Arial"/>
          <w:color w:val="000000" w:themeColor="text1"/>
          <w:sz w:val="22"/>
          <w:szCs w:val="22"/>
        </w:rPr>
        <w:t xml:space="preserve">prioritní </w:t>
      </w:r>
      <w:r w:rsidRPr="00D73E92">
        <w:rPr>
          <w:rFonts w:ascii="Arial Narrow" w:hAnsi="Arial Narrow" w:cs="Arial"/>
          <w:color w:val="000000" w:themeColor="text1"/>
          <w:sz w:val="22"/>
          <w:szCs w:val="22"/>
        </w:rPr>
        <w:t>osu</w:t>
      </w:r>
      <w:r w:rsidR="00B649B4">
        <w:rPr>
          <w:rFonts w:ascii="Arial Narrow" w:hAnsi="Arial Narrow" w:cs="Arial"/>
          <w:color w:val="000000" w:themeColor="text1"/>
          <w:sz w:val="22"/>
          <w:szCs w:val="22"/>
        </w:rPr>
        <w:t>, ze které bude projekt financován</w:t>
      </w:r>
      <w:r w:rsidRPr="00D73E92">
        <w:rPr>
          <w:rFonts w:ascii="Arial Narrow" w:hAnsi="Arial Narrow" w:cs="Arial"/>
          <w:color w:val="000000" w:themeColor="text1"/>
          <w:sz w:val="22"/>
          <w:szCs w:val="22"/>
        </w:rPr>
        <w:t>.</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Nadále bude tedy dotační žádost směřována do:</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Prioritní osa 1: Zlepšování kvality vod a snižování rizika povodní, </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Specifický cíl: 1.3 – Zajistit povodňovou ochranu intravilánu a hospodaření se srážkovými vodami.</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Aktivita 1.3.1 je definována jako „zprůtočnění nebo zvýšení retenčního potenciálu koryt vodních toků a přilehlých niv, zlepšení přirozených rozlivů“</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Konkrétně se jedná o 144. výzvu k podání žádosti do tohoto programu. Podpora v rámci této výzvy bude poskytována z prostředků Fo</w:t>
      </w:r>
      <w:r w:rsidR="00B649B4">
        <w:rPr>
          <w:rFonts w:ascii="Arial Narrow" w:hAnsi="Arial Narrow" w:cs="Arial"/>
          <w:color w:val="000000" w:themeColor="text1"/>
          <w:sz w:val="22"/>
          <w:szCs w:val="22"/>
        </w:rPr>
        <w:t>ndu soudržnosti ve výši max. 85 </w:t>
      </w:r>
      <w:r w:rsidRPr="00D73E92">
        <w:rPr>
          <w:rFonts w:ascii="Arial Narrow" w:hAnsi="Arial Narrow" w:cs="Arial"/>
          <w:color w:val="000000" w:themeColor="text1"/>
          <w:sz w:val="22"/>
          <w:szCs w:val="22"/>
        </w:rPr>
        <w:t>% celkových způsobilých výdajů.  Výjimkou je právě aktivita 1.3.1, kde bude podp</w:t>
      </w:r>
      <w:r w:rsidR="00B649B4">
        <w:rPr>
          <w:rFonts w:ascii="Arial Narrow" w:hAnsi="Arial Narrow" w:cs="Arial"/>
          <w:color w:val="000000" w:themeColor="text1"/>
          <w:sz w:val="22"/>
          <w:szCs w:val="22"/>
        </w:rPr>
        <w:t>ora poskytována ve výši max. 95 </w:t>
      </w:r>
      <w:r w:rsidRPr="00D73E92">
        <w:rPr>
          <w:rFonts w:ascii="Arial Narrow" w:hAnsi="Arial Narrow" w:cs="Arial"/>
          <w:color w:val="000000" w:themeColor="text1"/>
          <w:sz w:val="22"/>
          <w:szCs w:val="22"/>
        </w:rPr>
        <w:t>%, takže podpora 95</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xml:space="preserve">% se </w:t>
      </w:r>
      <w:r w:rsidRPr="00D73E92">
        <w:rPr>
          <w:rFonts w:ascii="Arial Narrow" w:hAnsi="Arial Narrow" w:cs="Arial"/>
          <w:color w:val="000000" w:themeColor="text1"/>
          <w:sz w:val="22"/>
          <w:szCs w:val="22"/>
          <w:lang w:eastAsia="cs-CZ"/>
        </w:rPr>
        <w:t>dotýká</w:t>
      </w:r>
      <w:r w:rsidRPr="00D73E92">
        <w:rPr>
          <w:rFonts w:ascii="Arial Narrow" w:hAnsi="Arial Narrow" w:cs="Arial"/>
          <w:color w:val="000000" w:themeColor="text1"/>
          <w:sz w:val="22"/>
          <w:szCs w:val="22"/>
        </w:rPr>
        <w:t xml:space="preserve"> našeho projektu v celém rozsahu uznatelných nákladů.</w:t>
      </w:r>
    </w:p>
    <w:p w:rsidR="00353372" w:rsidRPr="00D73E92" w:rsidRDefault="00D85D56" w:rsidP="00D73E92">
      <w:pPr>
        <w:jc w:val="both"/>
        <w:rPr>
          <w:rFonts w:ascii="Arial Narrow" w:hAnsi="Arial Narrow" w:cs="Arial"/>
          <w:i/>
          <w:color w:val="000000" w:themeColor="text1"/>
          <w:sz w:val="22"/>
          <w:szCs w:val="22"/>
        </w:rPr>
      </w:pPr>
      <w:r w:rsidRPr="00D73E92">
        <w:rPr>
          <w:rFonts w:ascii="Arial Narrow" w:hAnsi="Arial Narrow" w:cs="Arial"/>
          <w:i/>
          <w:color w:val="000000" w:themeColor="text1"/>
          <w:sz w:val="22"/>
          <w:szCs w:val="22"/>
        </w:rPr>
        <w:t>Se zařazením do prioritní osy 1 se primárně nepočítalo z důvodu požadované 15</w:t>
      </w:r>
      <w:r w:rsidR="00B649B4">
        <w:rPr>
          <w:rFonts w:ascii="Arial Narrow" w:hAnsi="Arial Narrow" w:cs="Arial"/>
          <w:i/>
          <w:color w:val="000000" w:themeColor="text1"/>
          <w:sz w:val="22"/>
          <w:szCs w:val="22"/>
        </w:rPr>
        <w:t> </w:t>
      </w:r>
      <w:r w:rsidRPr="00D73E92">
        <w:rPr>
          <w:rFonts w:ascii="Arial Narrow" w:hAnsi="Arial Narrow" w:cs="Arial"/>
          <w:i/>
          <w:color w:val="000000" w:themeColor="text1"/>
          <w:sz w:val="22"/>
          <w:szCs w:val="22"/>
        </w:rPr>
        <w:t>% povinné spoluúčasti žadatele. Původně byla preferována prioritní osa 4 se stoprocentním dotačním příspěvkem na uznatelné náklady. Aktuální výzva prioritní osy 1 ale požaduje nižší úroveň povinné spoluúčasti a v této ose neočekáváme tak vysoký podíl neuznatelných nákladu. Celková míra nákladů nehrazených ze strany Operačního programu Životní prostředí by se tedy neměla zvyšovat.</w:t>
      </w:r>
    </w:p>
    <w:p w:rsidR="00353372" w:rsidRPr="00D73E92" w:rsidRDefault="00353372" w:rsidP="00D73E92">
      <w:pPr>
        <w:jc w:val="both"/>
        <w:rPr>
          <w:rFonts w:ascii="Arial Narrow" w:hAnsi="Arial Narrow"/>
          <w:i/>
          <w:color w:val="000000" w:themeColor="text1"/>
          <w:sz w:val="22"/>
          <w:szCs w:val="22"/>
          <w:u w:val="single"/>
        </w:rPr>
      </w:pPr>
    </w:p>
    <w:p w:rsidR="00353372" w:rsidRPr="00D73E92" w:rsidRDefault="00D85D56" w:rsidP="00D73E92">
      <w:pPr>
        <w:pStyle w:val="Odstavecseseznamem"/>
        <w:ind w:left="0"/>
        <w:contextualSpacing w:val="0"/>
        <w:jc w:val="both"/>
        <w:rPr>
          <w:rFonts w:ascii="Arial Narrow" w:hAnsi="Arial Narrow" w:cs="Arial"/>
          <w:color w:val="000000" w:themeColor="text1"/>
          <w:sz w:val="22"/>
          <w:szCs w:val="22"/>
          <w:u w:val="single"/>
        </w:rPr>
      </w:pPr>
      <w:r w:rsidRPr="00D73E92">
        <w:rPr>
          <w:rFonts w:ascii="Arial Narrow" w:eastAsia="DejaVu Sans" w:hAnsi="Arial Narrow" w:cs="Arial"/>
          <w:b/>
          <w:bCs/>
          <w:color w:val="000000" w:themeColor="text1"/>
          <w:sz w:val="22"/>
          <w:szCs w:val="22"/>
          <w:lang w:eastAsia="cs-CZ"/>
        </w:rPr>
        <w:t>6.3. Struktura neuznatelných nákladů</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U následujícího stavebních objektu by neuznatelné náklady měly díky zařazení do prioritní osy 1 být nulové, nebo alespoň výrazně nižší, než jaký byl předpoklad.</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SO 01.1 - PPO Nový Svět</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SO 01.2 - Navýšení stávající valu u ČOV</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SO 02.1 - Obtokové rameno Moravy včetně železničního inundačního mostu</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SO 02.2 - Revitalizace pravého břehu Moravy u ČOV</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SO 02.3 - Napojení odstavného ramene Moravy a revitalizace nivy</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Tyto stavební objekty a jejich </w:t>
      </w:r>
      <w:proofErr w:type="spellStart"/>
      <w:r w:rsidRPr="00D73E92">
        <w:rPr>
          <w:rFonts w:ascii="Arial Narrow" w:hAnsi="Arial Narrow" w:cs="Arial"/>
          <w:color w:val="000000" w:themeColor="text1"/>
          <w:sz w:val="22"/>
          <w:szCs w:val="22"/>
        </w:rPr>
        <w:t>podobjekty</w:t>
      </w:r>
      <w:proofErr w:type="spellEnd"/>
      <w:r w:rsidRPr="00D73E92">
        <w:rPr>
          <w:rFonts w:ascii="Arial Narrow" w:hAnsi="Arial Narrow" w:cs="Arial"/>
          <w:color w:val="000000" w:themeColor="text1"/>
          <w:sz w:val="22"/>
          <w:szCs w:val="22"/>
        </w:rPr>
        <w:t xml:space="preserve"> je možno definovat jako přírodě blízká protipovodňová opatření, které jsou uznatelnými náklady prioritní osy 1 a to včetně </w:t>
      </w:r>
      <w:proofErr w:type="spellStart"/>
      <w:r w:rsidRPr="00D73E92">
        <w:rPr>
          <w:rFonts w:ascii="Arial Narrow" w:hAnsi="Arial Narrow" w:cs="Arial"/>
          <w:color w:val="000000" w:themeColor="text1"/>
          <w:sz w:val="22"/>
          <w:szCs w:val="22"/>
        </w:rPr>
        <w:t>podobjektů</w:t>
      </w:r>
      <w:proofErr w:type="spellEnd"/>
      <w:r w:rsidRPr="00D73E92">
        <w:rPr>
          <w:rFonts w:ascii="Arial Narrow" w:hAnsi="Arial Narrow" w:cs="Arial"/>
          <w:color w:val="000000" w:themeColor="text1"/>
          <w:sz w:val="22"/>
          <w:szCs w:val="22"/>
        </w:rPr>
        <w:t xml:space="preserve"> úprav komunikaci nebo mostních objektu, které je možné považovat za vyvolané investice.</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Během zpracov</w:t>
      </w:r>
      <w:r w:rsidR="00B649B4">
        <w:rPr>
          <w:rFonts w:ascii="Arial Narrow" w:hAnsi="Arial Narrow" w:cs="Arial"/>
          <w:color w:val="000000" w:themeColor="text1"/>
          <w:sz w:val="22"/>
          <w:szCs w:val="22"/>
        </w:rPr>
        <w:t>á</w:t>
      </w:r>
      <w:r w:rsidRPr="00D73E92">
        <w:rPr>
          <w:rFonts w:ascii="Arial Narrow" w:hAnsi="Arial Narrow" w:cs="Arial"/>
          <w:color w:val="000000" w:themeColor="text1"/>
          <w:sz w:val="22"/>
          <w:szCs w:val="22"/>
        </w:rPr>
        <w:t>ní projektové dokumentace byla identifikována velká potřeba přeložek inženýrských sítí, které jsou shrnuty ve stavebním objektu SO 03 - Přeložky inženýrských sítí. Jedná se o přeložky a opatření na vodárenských zařízeních, přeložky silových kabelů, přeložky a opatření na plynovodech, přeložky sdělovacích kabelů, přeložky závlah a přeložky drážních kabelů. Celkem se jedná o 21 přeložek. Tyto přeložky je možné považovat za vyvolané investice a do výšky 10</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celkových nákladů se jedná o uznatelné položky.</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V rámci projektové dokumentace je zpracován i stavební objekt SO 04 - Návrh cestní sítě. V případě, že se jedná o vyvolané přeložky stávajících komunikaci, je pravděpodobné, že budou ze strany poskytovatele dotace zařazeny mezi uznatelné náklady (do výše 10</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celkových nákladů). V ostatních případech se o uznatelné náklady jedná pouze v případech, že je možné definovat a v dokumentaci doložit účel zajištění přístupu na pozemky nebo dopravní obslužnosti v souvislosti s prováděným zásahem. Na tuto skutečnost jsme již dříve upozorňovali. Budovaní cyklostezek nebo stezek pro pěší bez doložení výše uvedených důvodů je v dotačním programu automaticky zařazeno do neuznatelných nákladů. Cesty a stezky požadované ze strany města, u kterých nebude takový důvod doložen, by musely být zařazeny do nově vzniklých neuznatelných nákladů vyvolaných požadavky ze strany města, nebo je v této etapě nerealizovat.</w:t>
      </w:r>
    </w:p>
    <w:p w:rsidR="00353372" w:rsidRPr="00D73E92" w:rsidRDefault="00353372" w:rsidP="00D73E92">
      <w:pPr>
        <w:pStyle w:val="Odstavecseseznamem"/>
        <w:ind w:left="0"/>
        <w:contextualSpacing w:val="0"/>
        <w:jc w:val="both"/>
        <w:rPr>
          <w:rFonts w:ascii="Arial Narrow" w:hAnsi="Arial Narrow" w:cs="Arial"/>
          <w:color w:val="000000" w:themeColor="text1"/>
          <w:sz w:val="22"/>
          <w:szCs w:val="22"/>
          <w:u w:val="single"/>
        </w:rPr>
      </w:pPr>
    </w:p>
    <w:p w:rsidR="00353372" w:rsidRPr="00D73E92" w:rsidRDefault="00D85D56" w:rsidP="00D73E92">
      <w:pPr>
        <w:pStyle w:val="Odstavecseseznamem"/>
        <w:ind w:left="0"/>
        <w:contextualSpacing w:val="0"/>
        <w:jc w:val="both"/>
        <w:rPr>
          <w:rFonts w:ascii="Arial Narrow" w:hAnsi="Arial Narrow" w:cs="Arial"/>
          <w:color w:val="000000" w:themeColor="text1"/>
          <w:sz w:val="22"/>
          <w:szCs w:val="22"/>
          <w:u w:val="single"/>
        </w:rPr>
      </w:pPr>
      <w:r w:rsidRPr="00D73E92">
        <w:rPr>
          <w:rFonts w:ascii="Arial Narrow" w:hAnsi="Arial Narrow" w:cs="Arial"/>
          <w:b/>
          <w:bCs/>
          <w:color w:val="000000" w:themeColor="text1"/>
          <w:sz w:val="22"/>
          <w:szCs w:val="22"/>
        </w:rPr>
        <w:t>6.4. Smluvní vztahy</w:t>
      </w:r>
    </w:p>
    <w:p w:rsidR="00353372" w:rsidRPr="00D73E92" w:rsidRDefault="00D85D56" w:rsidP="00D73E92">
      <w:pPr>
        <w:tabs>
          <w:tab w:val="left" w:pos="2580"/>
        </w:tabs>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Z hlediska smluvních vztahu mezi městem Olomouc a Povodím Moravy, s.p. považujeme </w:t>
      </w:r>
      <w:r w:rsidRPr="00D73E92">
        <w:rPr>
          <w:rFonts w:ascii="Arial Narrow" w:hAnsi="Arial Narrow" w:cs="Arial"/>
          <w:i/>
          <w:color w:val="000000" w:themeColor="text1"/>
          <w:sz w:val="22"/>
          <w:szCs w:val="22"/>
        </w:rPr>
        <w:t>Memorandum o spolupráci při přípravě protipovodňové ochrany města Olomouc, IV. Etapa</w:t>
      </w:r>
      <w:r w:rsidRPr="00D73E92">
        <w:rPr>
          <w:rFonts w:ascii="Arial Narrow" w:hAnsi="Arial Narrow" w:cs="Arial"/>
          <w:color w:val="000000" w:themeColor="text1"/>
          <w:sz w:val="22"/>
          <w:szCs w:val="22"/>
        </w:rPr>
        <w:t xml:space="preserve"> (dále memorandum) za dostatečně obecný dokument a jsme přesvědčení, že z důvodů dělení na etapy IVA a IVB není nutné toto memorandum měnit. </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Na základě memoranda byla uzavřena </w:t>
      </w:r>
      <w:r w:rsidRPr="00D73E92">
        <w:rPr>
          <w:rFonts w:ascii="Arial Narrow" w:hAnsi="Arial Narrow" w:cs="Arial"/>
          <w:i/>
          <w:color w:val="000000" w:themeColor="text1"/>
          <w:sz w:val="22"/>
          <w:szCs w:val="22"/>
        </w:rPr>
        <w:t>Veřejnoprávní smlouva o poskytnutí dotace na realizaci protipovodňových opatření v rámci stavební akce „Morava, km 230,728 – 231,934 – přírodě blízká protipovodňová opatření na pravém břehu a napojení levobřežního ramene“</w:t>
      </w:r>
      <w:r w:rsidRPr="00D73E92">
        <w:rPr>
          <w:rFonts w:ascii="Arial Narrow" w:hAnsi="Arial Narrow" w:cs="Arial"/>
          <w:color w:val="000000" w:themeColor="text1"/>
          <w:sz w:val="22"/>
          <w:szCs w:val="22"/>
        </w:rPr>
        <w:t>. Tato smlouva byla koncipována za předpokladu 100</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datační podpory uznatelných nákladů projektu. Vzhledem k přesunu do prioritní osy 1 je úroveň dotačního financování max. do výše 95</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xml:space="preserve">% uznatelných nákladu. </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Mezi náklady nehrazené ze strany Operačního programu životní prostředí, na které je poskytována dotace Statutárního města Olomouc, je proto nutné kromě neuznatelného nákladu zařadit také povinnou spoluúčast žadatele (předpoklad ve výši 5</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xml:space="preserve">% uznatelných nákladu). </w:t>
      </w:r>
      <w:r w:rsidRPr="00D73E92">
        <w:rPr>
          <w:rFonts w:ascii="Arial Narrow" w:hAnsi="Arial Narrow" w:cs="Arial"/>
          <w:color w:val="000000" w:themeColor="text1"/>
          <w:sz w:val="22"/>
          <w:szCs w:val="22"/>
          <w:u w:val="single"/>
        </w:rPr>
        <w:t>Toto je třeba zakotvit do Veřejnoprávní smlouvy. Povodí Moravy, s.p. připraví návrh potřebných změn a předloží je k projednání orgánům města.</w:t>
      </w:r>
    </w:p>
    <w:p w:rsidR="00353372" w:rsidRPr="00D73E92" w:rsidRDefault="00353372" w:rsidP="00D73E92">
      <w:pPr>
        <w:jc w:val="both"/>
        <w:rPr>
          <w:rFonts w:ascii="Arial Narrow" w:hAnsi="Arial Narrow" w:cs="Arial"/>
          <w:color w:val="000000" w:themeColor="text1"/>
          <w:sz w:val="22"/>
          <w:szCs w:val="22"/>
        </w:rPr>
      </w:pPr>
    </w:p>
    <w:p w:rsidR="00353372" w:rsidRPr="00D73E92" w:rsidRDefault="00D85D56" w:rsidP="00D73E92">
      <w:pPr>
        <w:pStyle w:val="Odstavecseseznamem"/>
        <w:ind w:left="0"/>
        <w:contextualSpacing w:val="0"/>
        <w:jc w:val="both"/>
        <w:rPr>
          <w:rFonts w:ascii="Arial Narrow" w:hAnsi="Arial Narrow" w:cs="Arial"/>
          <w:color w:val="000000" w:themeColor="text1"/>
          <w:sz w:val="22"/>
          <w:szCs w:val="22"/>
          <w:u w:val="single"/>
        </w:rPr>
      </w:pPr>
      <w:r w:rsidRPr="00D73E92">
        <w:rPr>
          <w:rFonts w:ascii="Arial Narrow" w:hAnsi="Arial Narrow" w:cs="Arial"/>
          <w:b/>
          <w:bCs/>
          <w:color w:val="000000" w:themeColor="text1"/>
          <w:sz w:val="22"/>
          <w:szCs w:val="22"/>
        </w:rPr>
        <w:t>6.5. Harmonogram</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Nehledě k probíhajícím změnám a upřesněním projektu zůstává harmonogram daný Smlouvou o dílo v platnosti. K datu 4.</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5.</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xml:space="preserve">2020 bude v souladu se </w:t>
      </w:r>
      <w:proofErr w:type="spellStart"/>
      <w:r w:rsidRPr="00D73E92">
        <w:rPr>
          <w:rFonts w:ascii="Arial Narrow" w:hAnsi="Arial Narrow" w:cs="Arial"/>
          <w:color w:val="000000" w:themeColor="text1"/>
          <w:sz w:val="22"/>
          <w:szCs w:val="22"/>
        </w:rPr>
        <w:t>SoD</w:t>
      </w:r>
      <w:proofErr w:type="spellEnd"/>
      <w:r w:rsidRPr="00D73E92">
        <w:rPr>
          <w:rFonts w:ascii="Arial Narrow" w:hAnsi="Arial Narrow" w:cs="Arial"/>
          <w:color w:val="000000" w:themeColor="text1"/>
          <w:sz w:val="22"/>
          <w:szCs w:val="22"/>
        </w:rPr>
        <w:t xml:space="preserve"> hotova a předána projektová dokumentace pro společné řízení. Stav projednání ale k tomuto datu nebude umožňovat podání žádostí o společné povolení.</w:t>
      </w:r>
      <w:r w:rsidR="00B649B4">
        <w:rPr>
          <w:rFonts w:ascii="Arial Narrow" w:hAnsi="Arial Narrow" w:cs="Arial"/>
          <w:color w:val="000000" w:themeColor="text1"/>
          <w:sz w:val="22"/>
          <w:szCs w:val="22"/>
        </w:rPr>
        <w:t xml:space="preserve"> Zhotovitel stanovil termín podá</w:t>
      </w:r>
      <w:r w:rsidRPr="00D73E92">
        <w:rPr>
          <w:rFonts w:ascii="Arial Narrow" w:hAnsi="Arial Narrow" w:cs="Arial"/>
          <w:color w:val="000000" w:themeColor="text1"/>
          <w:sz w:val="22"/>
          <w:szCs w:val="22"/>
        </w:rPr>
        <w:t>ní kompletní žádosti o společné povolení na 6.</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6.</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 xml:space="preserve">2020. Termín získání společného povolení s nabytím právní moci dle </w:t>
      </w:r>
      <w:proofErr w:type="spellStart"/>
      <w:r w:rsidRPr="00D73E92">
        <w:rPr>
          <w:rFonts w:ascii="Arial Narrow" w:hAnsi="Arial Narrow" w:cs="Arial"/>
          <w:color w:val="000000" w:themeColor="text1"/>
          <w:sz w:val="22"/>
          <w:szCs w:val="22"/>
        </w:rPr>
        <w:t>SoD</w:t>
      </w:r>
      <w:proofErr w:type="spellEnd"/>
      <w:r w:rsidRPr="00D73E92">
        <w:rPr>
          <w:rFonts w:ascii="Arial Narrow" w:hAnsi="Arial Narrow" w:cs="Arial"/>
          <w:color w:val="000000" w:themeColor="text1"/>
          <w:sz w:val="22"/>
          <w:szCs w:val="22"/>
        </w:rPr>
        <w:t xml:space="preserve"> 1.</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10.</w:t>
      </w:r>
      <w:r w:rsidR="00B649B4">
        <w:rPr>
          <w:rFonts w:ascii="Arial Narrow" w:hAnsi="Arial Narrow" w:cs="Arial"/>
          <w:color w:val="000000" w:themeColor="text1"/>
          <w:sz w:val="22"/>
          <w:szCs w:val="22"/>
        </w:rPr>
        <w:t> </w:t>
      </w:r>
      <w:r w:rsidRPr="00D73E92">
        <w:rPr>
          <w:rFonts w:ascii="Arial Narrow" w:hAnsi="Arial Narrow" w:cs="Arial"/>
          <w:color w:val="000000" w:themeColor="text1"/>
          <w:sz w:val="22"/>
          <w:szCs w:val="22"/>
        </w:rPr>
        <w:t>2020 zůstává v platnosti. Tento harmonogram ale vychází z předpokladu, že akce bude kvalifikována jako veřejně prospěšná stavba nebo opatření a že kompletní vypořádání vlastnických vztahu bude probíhat souběžně se společným řízením.</w:t>
      </w:r>
    </w:p>
    <w:tbl>
      <w:tblPr>
        <w:tblW w:w="7800" w:type="dxa"/>
        <w:tblInd w:w="707" w:type="dxa"/>
        <w:tblCellMar>
          <w:left w:w="70" w:type="dxa"/>
          <w:right w:w="70" w:type="dxa"/>
        </w:tblCellMar>
        <w:tblLook w:val="0000" w:firstRow="0" w:lastRow="0" w:firstColumn="0" w:lastColumn="0" w:noHBand="0" w:noVBand="0"/>
      </w:tblPr>
      <w:tblGrid>
        <w:gridCol w:w="3973"/>
        <w:gridCol w:w="1426"/>
        <w:gridCol w:w="2401"/>
      </w:tblGrid>
      <w:tr w:rsidR="00353372" w:rsidRPr="00D73E92" w:rsidTr="00B649B4">
        <w:trPr>
          <w:trHeight w:val="284"/>
        </w:trPr>
        <w:tc>
          <w:tcPr>
            <w:tcW w:w="3973" w:type="dxa"/>
            <w:tcBorders>
              <w:bottom w:val="single" w:sz="12" w:space="0" w:color="99CCFF"/>
            </w:tcBorders>
            <w:vAlign w:val="center"/>
          </w:tcPr>
          <w:p w:rsidR="00353372" w:rsidRPr="00D73E92" w:rsidRDefault="00D85D56" w:rsidP="00D73E92">
            <w:pPr>
              <w:jc w:val="cente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Morava, Olomouc – IV. etapa PPO</w:t>
            </w:r>
          </w:p>
        </w:tc>
        <w:tc>
          <w:tcPr>
            <w:tcW w:w="1426" w:type="dxa"/>
            <w:tcBorders>
              <w:bottom w:val="single" w:sz="12" w:space="0" w:color="99CCFF"/>
            </w:tcBorders>
            <w:vAlign w:val="center"/>
          </w:tcPr>
          <w:p w:rsidR="00353372" w:rsidRPr="00D73E92" w:rsidRDefault="00D85D56" w:rsidP="00D73E92">
            <w:pPr>
              <w:jc w:val="cente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termín</w:t>
            </w:r>
          </w:p>
        </w:tc>
        <w:tc>
          <w:tcPr>
            <w:tcW w:w="2401" w:type="dxa"/>
            <w:tcBorders>
              <w:bottom w:val="single" w:sz="12" w:space="0" w:color="99CCFF"/>
            </w:tcBorders>
            <w:vAlign w:val="center"/>
          </w:tcPr>
          <w:p w:rsidR="00353372" w:rsidRPr="00D73E92" w:rsidRDefault="00D85D56" w:rsidP="00D73E92">
            <w:pPr>
              <w:jc w:val="cente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délka zpracování (dny)</w:t>
            </w:r>
          </w:p>
        </w:tc>
      </w:tr>
      <w:tr w:rsidR="00353372" w:rsidRPr="00D73E92" w:rsidTr="00B649B4">
        <w:trPr>
          <w:trHeight w:val="284"/>
        </w:trPr>
        <w:tc>
          <w:tcPr>
            <w:tcW w:w="3973"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Projekční fáze</w:t>
            </w:r>
          </w:p>
        </w:tc>
        <w:tc>
          <w:tcPr>
            <w:tcW w:w="1426"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c>
          <w:tcPr>
            <w:tcW w:w="2401" w:type="dxa"/>
            <w:tcBorders>
              <w:bottom w:val="single" w:sz="12" w:space="0" w:color="99CCFF"/>
            </w:tcBorders>
            <w:vAlign w:val="center"/>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Zahájení provádění díla</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2. 8. 2019</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276</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Dokončení společné dokumentace</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4. 5. 2020</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150</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 xml:space="preserve">Pravomocné společné rozhodnutí </w:t>
            </w:r>
          </w:p>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(tj. územní rozhodnutí a stavební povolení)</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1. 10. 2020</w:t>
            </w:r>
          </w:p>
        </w:tc>
        <w:tc>
          <w:tcPr>
            <w:tcW w:w="2401" w:type="dxa"/>
            <w:vAlign w:val="center"/>
          </w:tcPr>
          <w:p w:rsidR="00353372" w:rsidRPr="00D73E92" w:rsidRDefault="00353372" w:rsidP="00D73E92">
            <w:pPr>
              <w:rPr>
                <w:rFonts w:ascii="Arial Narrow" w:hAnsi="Arial Narrow" w:cs="Calibri"/>
                <w:sz w:val="22"/>
                <w:szCs w:val="22"/>
                <w:lang w:eastAsia="cs-CZ"/>
              </w:rPr>
            </w:pP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Podání žádosti do OPŽP</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31. 10. 2020</w:t>
            </w:r>
          </w:p>
        </w:tc>
        <w:tc>
          <w:tcPr>
            <w:tcW w:w="2401" w:type="dxa"/>
            <w:vAlign w:val="center"/>
          </w:tcPr>
          <w:p w:rsidR="00353372" w:rsidRPr="00D73E92" w:rsidRDefault="00353372" w:rsidP="00D73E92">
            <w:pPr>
              <w:rPr>
                <w:rFonts w:ascii="Arial Narrow" w:hAnsi="Arial Narrow" w:cs="Calibri"/>
                <w:sz w:val="22"/>
                <w:szCs w:val="22"/>
                <w:lang w:eastAsia="cs-CZ"/>
              </w:rPr>
            </w:pP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Prováděcí dokumentace</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29. 1. 2021</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120</w:t>
            </w:r>
          </w:p>
        </w:tc>
      </w:tr>
      <w:tr w:rsidR="00353372" w:rsidRPr="00D73E92" w:rsidTr="00B649B4">
        <w:trPr>
          <w:trHeight w:val="284"/>
        </w:trPr>
        <w:tc>
          <w:tcPr>
            <w:tcW w:w="3973" w:type="dxa"/>
            <w:vAlign w:val="bottom"/>
          </w:tcPr>
          <w:p w:rsidR="00353372" w:rsidRPr="00D73E92" w:rsidRDefault="00353372" w:rsidP="00D73E92">
            <w:pPr>
              <w:rPr>
                <w:rFonts w:ascii="Arial Narrow" w:hAnsi="Arial Narrow" w:cs="Calibri"/>
                <w:sz w:val="22"/>
                <w:szCs w:val="22"/>
                <w:lang w:eastAsia="cs-CZ"/>
              </w:rPr>
            </w:pPr>
          </w:p>
        </w:tc>
        <w:tc>
          <w:tcPr>
            <w:tcW w:w="1426" w:type="dxa"/>
            <w:vAlign w:val="bottom"/>
          </w:tcPr>
          <w:p w:rsidR="00353372" w:rsidRPr="00D73E92" w:rsidRDefault="00353372" w:rsidP="00D73E92">
            <w:pPr>
              <w:rPr>
                <w:rFonts w:ascii="Arial Narrow" w:hAnsi="Arial Narrow" w:cs="Calibri"/>
                <w:sz w:val="22"/>
                <w:szCs w:val="22"/>
                <w:lang w:eastAsia="cs-CZ"/>
              </w:rPr>
            </w:pPr>
          </w:p>
        </w:tc>
        <w:tc>
          <w:tcPr>
            <w:tcW w:w="2401" w:type="dxa"/>
            <w:vAlign w:val="center"/>
          </w:tcPr>
          <w:p w:rsidR="00353372" w:rsidRPr="00D73E92" w:rsidRDefault="00353372" w:rsidP="00D73E92">
            <w:pPr>
              <w:rPr>
                <w:rFonts w:ascii="Arial Narrow" w:hAnsi="Arial Narrow" w:cs="Calibri"/>
                <w:sz w:val="22"/>
                <w:szCs w:val="22"/>
                <w:lang w:eastAsia="cs-CZ"/>
              </w:rPr>
            </w:pPr>
          </w:p>
        </w:tc>
      </w:tr>
      <w:tr w:rsidR="00353372" w:rsidRPr="00D73E92" w:rsidTr="00B649B4">
        <w:trPr>
          <w:trHeight w:val="284"/>
        </w:trPr>
        <w:tc>
          <w:tcPr>
            <w:tcW w:w="3973"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Výběr zhotovitele stavebních prací</w:t>
            </w:r>
          </w:p>
        </w:tc>
        <w:tc>
          <w:tcPr>
            <w:tcW w:w="1426"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c>
          <w:tcPr>
            <w:tcW w:w="2401" w:type="dxa"/>
            <w:tcBorders>
              <w:bottom w:val="single" w:sz="12" w:space="0" w:color="99CCFF"/>
            </w:tcBorders>
            <w:vAlign w:val="center"/>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Zahájení výběrového řízení</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30. 3. 2021</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90</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Lhůta pro podání nabídek</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28. 6. 2021</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60</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 xml:space="preserve">Podpis </w:t>
            </w:r>
            <w:proofErr w:type="spellStart"/>
            <w:r w:rsidRPr="00D73E92">
              <w:rPr>
                <w:rFonts w:ascii="Arial Narrow" w:hAnsi="Arial Narrow" w:cs="Calibri"/>
                <w:color w:val="000000"/>
                <w:sz w:val="22"/>
                <w:szCs w:val="22"/>
                <w:lang w:eastAsia="cs-CZ"/>
              </w:rPr>
              <w:t>SoD</w:t>
            </w:r>
            <w:proofErr w:type="spellEnd"/>
            <w:r w:rsidRPr="00D73E92">
              <w:rPr>
                <w:rFonts w:ascii="Arial Narrow" w:hAnsi="Arial Narrow" w:cs="Calibri"/>
                <w:color w:val="000000"/>
                <w:sz w:val="22"/>
                <w:szCs w:val="22"/>
                <w:lang w:eastAsia="cs-CZ"/>
              </w:rPr>
              <w:t xml:space="preserve"> se stavební firmou</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27. 8. 2021</w:t>
            </w:r>
          </w:p>
        </w:tc>
        <w:tc>
          <w:tcPr>
            <w:tcW w:w="2401" w:type="dxa"/>
            <w:vAlign w:val="center"/>
          </w:tcPr>
          <w:p w:rsidR="00353372" w:rsidRPr="00D73E92" w:rsidRDefault="00353372" w:rsidP="00D73E92">
            <w:pPr>
              <w:rPr>
                <w:rFonts w:ascii="Arial Narrow" w:hAnsi="Arial Narrow" w:cs="Calibri"/>
                <w:sz w:val="22"/>
                <w:szCs w:val="22"/>
                <w:lang w:eastAsia="cs-CZ"/>
              </w:rPr>
            </w:pPr>
          </w:p>
        </w:tc>
      </w:tr>
      <w:tr w:rsidR="00353372" w:rsidRPr="00D73E92" w:rsidTr="00B649B4">
        <w:trPr>
          <w:trHeight w:val="284"/>
        </w:trPr>
        <w:tc>
          <w:tcPr>
            <w:tcW w:w="3973" w:type="dxa"/>
            <w:vAlign w:val="bottom"/>
          </w:tcPr>
          <w:p w:rsidR="00353372" w:rsidRPr="00D73E92" w:rsidRDefault="00353372" w:rsidP="00D73E92">
            <w:pPr>
              <w:rPr>
                <w:rFonts w:ascii="Arial Narrow" w:hAnsi="Arial Narrow" w:cs="Calibri"/>
                <w:sz w:val="22"/>
                <w:szCs w:val="22"/>
                <w:lang w:eastAsia="cs-CZ"/>
              </w:rPr>
            </w:pPr>
          </w:p>
        </w:tc>
        <w:tc>
          <w:tcPr>
            <w:tcW w:w="1426" w:type="dxa"/>
            <w:vAlign w:val="bottom"/>
          </w:tcPr>
          <w:p w:rsidR="00353372" w:rsidRPr="00D73E92" w:rsidRDefault="00353372" w:rsidP="00D73E92">
            <w:pPr>
              <w:rPr>
                <w:rFonts w:ascii="Arial Narrow" w:hAnsi="Arial Narrow" w:cs="Calibri"/>
                <w:sz w:val="22"/>
                <w:szCs w:val="22"/>
                <w:lang w:eastAsia="cs-CZ"/>
              </w:rPr>
            </w:pPr>
          </w:p>
        </w:tc>
        <w:tc>
          <w:tcPr>
            <w:tcW w:w="2401" w:type="dxa"/>
            <w:vAlign w:val="center"/>
          </w:tcPr>
          <w:p w:rsidR="00353372" w:rsidRPr="00D73E92" w:rsidRDefault="00353372" w:rsidP="00D73E92">
            <w:pPr>
              <w:rPr>
                <w:rFonts w:ascii="Arial Narrow" w:hAnsi="Arial Narrow" w:cs="Calibri"/>
                <w:sz w:val="22"/>
                <w:szCs w:val="22"/>
                <w:lang w:eastAsia="cs-CZ"/>
              </w:rPr>
            </w:pPr>
          </w:p>
        </w:tc>
      </w:tr>
      <w:tr w:rsidR="00353372" w:rsidRPr="00D73E92" w:rsidTr="00B649B4">
        <w:trPr>
          <w:trHeight w:val="284"/>
        </w:trPr>
        <w:tc>
          <w:tcPr>
            <w:tcW w:w="3973"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Stavební část</w:t>
            </w:r>
          </w:p>
        </w:tc>
        <w:tc>
          <w:tcPr>
            <w:tcW w:w="1426" w:type="dxa"/>
            <w:tcBorders>
              <w:bottom w:val="single" w:sz="12" w:space="0" w:color="99CCFF"/>
            </w:tcBorders>
            <w:vAlign w:val="bottom"/>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c>
          <w:tcPr>
            <w:tcW w:w="2401" w:type="dxa"/>
            <w:tcBorders>
              <w:bottom w:val="single" w:sz="12" w:space="0" w:color="99CCFF"/>
            </w:tcBorders>
            <w:vAlign w:val="center"/>
          </w:tcPr>
          <w:p w:rsidR="00353372" w:rsidRPr="00D73E92" w:rsidRDefault="00D85D56" w:rsidP="00D73E92">
            <w:pPr>
              <w:rPr>
                <w:rFonts w:ascii="Arial Narrow" w:hAnsi="Arial Narrow" w:cs="Calibri"/>
                <w:b/>
                <w:bCs/>
                <w:sz w:val="22"/>
                <w:szCs w:val="22"/>
                <w:lang w:eastAsia="cs-CZ"/>
              </w:rPr>
            </w:pPr>
            <w:r w:rsidRPr="00D73E92">
              <w:rPr>
                <w:rFonts w:ascii="Arial Narrow" w:hAnsi="Arial Narrow" w:cs="Calibri"/>
                <w:b/>
                <w:bCs/>
                <w:color w:val="000000"/>
                <w:sz w:val="22"/>
                <w:szCs w:val="22"/>
                <w:lang w:eastAsia="cs-CZ"/>
              </w:rPr>
              <w:t> </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Zahájení stavebních prací</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11. 9. 2021</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720</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Dokončení stavebních prací</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1. 9. 2023</w:t>
            </w:r>
          </w:p>
        </w:tc>
        <w:tc>
          <w:tcPr>
            <w:tcW w:w="2401" w:type="dxa"/>
            <w:vAlign w:val="center"/>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90</w:t>
            </w:r>
          </w:p>
        </w:tc>
      </w:tr>
      <w:tr w:rsidR="00353372" w:rsidRPr="00D73E92" w:rsidTr="00B649B4">
        <w:trPr>
          <w:trHeight w:val="284"/>
        </w:trPr>
        <w:tc>
          <w:tcPr>
            <w:tcW w:w="3973" w:type="dxa"/>
            <w:vAlign w:val="bottom"/>
          </w:tcPr>
          <w:p w:rsidR="00353372" w:rsidRPr="00D73E92" w:rsidRDefault="00D85D56" w:rsidP="00D73E92">
            <w:pPr>
              <w:rPr>
                <w:rFonts w:ascii="Arial Narrow" w:hAnsi="Arial Narrow" w:cs="Calibri"/>
                <w:sz w:val="22"/>
                <w:szCs w:val="22"/>
                <w:lang w:eastAsia="cs-CZ"/>
              </w:rPr>
            </w:pPr>
            <w:r w:rsidRPr="00D73E92">
              <w:rPr>
                <w:rFonts w:ascii="Arial Narrow" w:hAnsi="Arial Narrow" w:cs="Calibri"/>
                <w:color w:val="000000"/>
                <w:sz w:val="22"/>
                <w:szCs w:val="22"/>
                <w:lang w:eastAsia="cs-CZ"/>
              </w:rPr>
              <w:t>Kolaudace stavby</w:t>
            </w:r>
          </w:p>
        </w:tc>
        <w:tc>
          <w:tcPr>
            <w:tcW w:w="1426" w:type="dxa"/>
            <w:vAlign w:val="bottom"/>
          </w:tcPr>
          <w:p w:rsidR="00353372" w:rsidRPr="00D73E92" w:rsidRDefault="00D85D56" w:rsidP="00D73E92">
            <w:pPr>
              <w:jc w:val="right"/>
              <w:rPr>
                <w:rFonts w:ascii="Arial Narrow" w:hAnsi="Arial Narrow" w:cs="Calibri"/>
                <w:sz w:val="22"/>
                <w:szCs w:val="22"/>
                <w:lang w:eastAsia="cs-CZ"/>
              </w:rPr>
            </w:pPr>
            <w:r w:rsidRPr="00D73E92">
              <w:rPr>
                <w:rFonts w:ascii="Arial Narrow" w:hAnsi="Arial Narrow" w:cs="Calibri"/>
                <w:color w:val="000000"/>
                <w:sz w:val="22"/>
                <w:szCs w:val="22"/>
                <w:lang w:eastAsia="cs-CZ"/>
              </w:rPr>
              <w:t>30. 11. 2023</w:t>
            </w:r>
          </w:p>
        </w:tc>
        <w:tc>
          <w:tcPr>
            <w:tcW w:w="2401" w:type="dxa"/>
            <w:vAlign w:val="center"/>
          </w:tcPr>
          <w:p w:rsidR="00353372" w:rsidRPr="00D73E92" w:rsidRDefault="00353372" w:rsidP="00D73E92">
            <w:pPr>
              <w:rPr>
                <w:rFonts w:ascii="Arial Narrow" w:hAnsi="Arial Narrow" w:cs="Calibri"/>
                <w:sz w:val="22"/>
                <w:szCs w:val="22"/>
                <w:lang w:eastAsia="cs-CZ"/>
              </w:rPr>
            </w:pPr>
          </w:p>
        </w:tc>
      </w:tr>
    </w:tbl>
    <w:p w:rsidR="00B649B4" w:rsidRDefault="00B649B4">
      <w:pPr>
        <w:rPr>
          <w:rFonts w:ascii="Arial Narrow" w:hAnsi="Arial Narrow" w:cs="Arial"/>
          <w:color w:val="000000" w:themeColor="text1"/>
          <w:sz w:val="22"/>
          <w:szCs w:val="22"/>
          <w:u w:val="single"/>
        </w:rPr>
      </w:pPr>
    </w:p>
    <w:p w:rsidR="00353372" w:rsidRPr="00D73E92" w:rsidRDefault="00353372" w:rsidP="00D73E92">
      <w:pPr>
        <w:jc w:val="both"/>
        <w:rPr>
          <w:rFonts w:ascii="Arial Narrow" w:hAnsi="Arial Narrow" w:cs="Arial"/>
          <w:color w:val="000000" w:themeColor="text1"/>
          <w:sz w:val="22"/>
          <w:szCs w:val="22"/>
          <w:u w:val="single"/>
        </w:rPr>
      </w:pPr>
    </w:p>
    <w:p w:rsidR="00353372" w:rsidRPr="00D73E92" w:rsidRDefault="00D85D56" w:rsidP="00D73E92">
      <w:pPr>
        <w:jc w:val="both"/>
        <w:rPr>
          <w:rFonts w:ascii="Arial Narrow" w:hAnsi="Arial Narrow" w:cs="Arial"/>
          <w:color w:val="000000" w:themeColor="text1"/>
          <w:sz w:val="22"/>
          <w:szCs w:val="22"/>
          <w:u w:val="single"/>
        </w:rPr>
      </w:pPr>
      <w:r w:rsidRPr="00D73E92">
        <w:rPr>
          <w:rFonts w:ascii="Arial Narrow" w:hAnsi="Arial Narrow" w:cs="Arial"/>
          <w:b/>
          <w:bCs/>
          <w:color w:val="000000" w:themeColor="text1"/>
          <w:sz w:val="22"/>
          <w:szCs w:val="22"/>
        </w:rPr>
        <w:t>6.6. Projednání vlastnických vztahů</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 xml:space="preserve">S vlastníky je intenzivně jednáno, ne u všech vlastníků se korespondenční formou podařilo získat stanovisko. Z důvodů opatření Covid-19, není v současné době možné provádět osobní jednání. Klíčové je rozhodnutí o veřejné prospěšnosti stavby, které by umožnilo zahájit řízení ještě před kompletním vypořádáním vlastnických vztahů. Toto rozhodnutí zatím nebylo vydáno. </w:t>
      </w:r>
    </w:p>
    <w:p w:rsidR="00353372" w:rsidRPr="00D73E92" w:rsidRDefault="00D85D56" w:rsidP="00D73E92">
      <w:pPr>
        <w:jc w:val="both"/>
        <w:rPr>
          <w:rFonts w:ascii="Arial Narrow" w:hAnsi="Arial Narrow" w:cs="Arial"/>
          <w:color w:val="000000" w:themeColor="text1"/>
          <w:sz w:val="22"/>
          <w:szCs w:val="22"/>
        </w:rPr>
      </w:pPr>
      <w:r w:rsidRPr="00D73E92">
        <w:rPr>
          <w:rFonts w:ascii="Arial Narrow" w:hAnsi="Arial Narrow" w:cs="Arial"/>
          <w:color w:val="000000" w:themeColor="text1"/>
          <w:sz w:val="22"/>
          <w:szCs w:val="22"/>
        </w:rPr>
        <w:t>Tato jednání v plné míře zajišťuje zpracovatel s výjimkou následujících činností, kde je očekávána součinnost města Olomouc:</w:t>
      </w:r>
    </w:p>
    <w:p w:rsidR="00353372" w:rsidRPr="00B649B4" w:rsidRDefault="00D85D56" w:rsidP="00B649B4">
      <w:pPr>
        <w:pStyle w:val="Odstavecseseznamem"/>
        <w:numPr>
          <w:ilvl w:val="0"/>
          <w:numId w:val="8"/>
        </w:numPr>
        <w:contextualSpacing w:val="0"/>
        <w:jc w:val="both"/>
        <w:rPr>
          <w:rFonts w:ascii="Arial Narrow" w:hAnsi="Arial Narrow" w:cs="Arial"/>
          <w:color w:val="000000" w:themeColor="text1"/>
          <w:sz w:val="22"/>
          <w:szCs w:val="22"/>
        </w:rPr>
      </w:pPr>
      <w:r w:rsidRPr="00B649B4">
        <w:rPr>
          <w:rFonts w:ascii="Arial Narrow" w:hAnsi="Arial Narrow" w:cs="Arial"/>
          <w:color w:val="000000" w:themeColor="text1"/>
          <w:sz w:val="22"/>
          <w:szCs w:val="22"/>
        </w:rPr>
        <w:lastRenderedPageBreak/>
        <w:t>Souhlas s provedením stavby na dotčených pozemcích města, tento souhlas v sobě (nebo samostatně) musí zahrnovat i souhlas se vznikem břemene pro přeložku plynovodu.</w:t>
      </w:r>
    </w:p>
    <w:p w:rsidR="00353372" w:rsidRPr="00B649B4" w:rsidRDefault="00D85D56" w:rsidP="00B649B4">
      <w:pPr>
        <w:pStyle w:val="Odstavecseseznamem"/>
        <w:numPr>
          <w:ilvl w:val="0"/>
          <w:numId w:val="8"/>
        </w:numPr>
        <w:contextualSpacing w:val="0"/>
        <w:jc w:val="both"/>
        <w:rPr>
          <w:rFonts w:ascii="Arial Narrow" w:hAnsi="Arial Narrow" w:cs="Arial"/>
          <w:color w:val="000000" w:themeColor="text1"/>
          <w:sz w:val="22"/>
          <w:szCs w:val="22"/>
        </w:rPr>
      </w:pPr>
      <w:r w:rsidRPr="00B649B4">
        <w:rPr>
          <w:rFonts w:ascii="Arial Narrow" w:hAnsi="Arial Narrow" w:cs="Arial"/>
          <w:color w:val="000000" w:themeColor="text1"/>
          <w:sz w:val="22"/>
          <w:szCs w:val="22"/>
        </w:rPr>
        <w:t>Jednání s Mgr. Spurným o souhlasu s provedením stavby, souhlasu s případným odkupem (Smlouva o smlouvě budoucí) a souhlasu se zřízením břemene pro přeložku plynovodu.</w:t>
      </w:r>
    </w:p>
    <w:p w:rsidR="00353372" w:rsidRPr="00B649B4" w:rsidRDefault="00D85D56" w:rsidP="00B649B4">
      <w:pPr>
        <w:pStyle w:val="Odstavecseseznamem"/>
        <w:numPr>
          <w:ilvl w:val="0"/>
          <w:numId w:val="8"/>
        </w:numPr>
        <w:contextualSpacing w:val="0"/>
        <w:jc w:val="both"/>
        <w:rPr>
          <w:rFonts w:ascii="Arial Narrow" w:hAnsi="Arial Narrow" w:cs="Arial"/>
          <w:i/>
          <w:color w:val="000000" w:themeColor="text1"/>
          <w:sz w:val="22"/>
          <w:szCs w:val="22"/>
        </w:rPr>
      </w:pPr>
      <w:r w:rsidRPr="00B649B4">
        <w:rPr>
          <w:rFonts w:ascii="Arial Narrow" w:hAnsi="Arial Narrow" w:cs="Arial"/>
          <w:color w:val="000000" w:themeColor="text1"/>
          <w:sz w:val="22"/>
          <w:szCs w:val="22"/>
        </w:rPr>
        <w:t>Jednání s vlastníky, kteří vyžadují směnu pozemků.</w:t>
      </w:r>
    </w:p>
    <w:p w:rsidR="00353372" w:rsidRPr="00B649B4" w:rsidRDefault="00D85D56" w:rsidP="00B649B4">
      <w:pPr>
        <w:pStyle w:val="Odstavecseseznamem"/>
        <w:numPr>
          <w:ilvl w:val="0"/>
          <w:numId w:val="8"/>
        </w:numPr>
        <w:contextualSpacing w:val="0"/>
        <w:jc w:val="both"/>
        <w:rPr>
          <w:rFonts w:ascii="Arial Narrow" w:hAnsi="Arial Narrow" w:cs="Arial"/>
          <w:i/>
          <w:color w:val="000000" w:themeColor="text1"/>
          <w:sz w:val="22"/>
          <w:szCs w:val="22"/>
        </w:rPr>
      </w:pPr>
      <w:r w:rsidRPr="00B649B4">
        <w:rPr>
          <w:rFonts w:ascii="Arial Narrow" w:hAnsi="Arial Narrow" w:cs="Arial"/>
          <w:color w:val="000000" w:themeColor="text1"/>
          <w:sz w:val="22"/>
          <w:szCs w:val="22"/>
        </w:rPr>
        <w:t>Vypořádaní závazků třetích osob, pokud váznou na pozemcích města určených k realizaci stavby.</w:t>
      </w:r>
    </w:p>
    <w:p w:rsidR="00353372" w:rsidRPr="00D73E92" w:rsidRDefault="00D85D56" w:rsidP="00D73E92">
      <w:pPr>
        <w:numPr>
          <w:ilvl w:val="0"/>
          <w:numId w:val="1"/>
        </w:numPr>
        <w:jc w:val="both"/>
        <w:rPr>
          <w:rFonts w:ascii="Arial Narrow" w:hAnsi="Arial Narrow"/>
          <w:i/>
          <w:sz w:val="22"/>
          <w:szCs w:val="22"/>
          <w:highlight w:val="yellow"/>
        </w:rPr>
      </w:pPr>
      <w:r w:rsidRPr="00D73E92">
        <w:rPr>
          <w:rFonts w:ascii="Arial Narrow" w:hAnsi="Arial Narrow" w:cs="Arial"/>
          <w:i/>
          <w:color w:val="000000" w:themeColor="text1"/>
          <w:sz w:val="22"/>
          <w:szCs w:val="22"/>
          <w:highlight w:val="yellow"/>
        </w:rPr>
        <w:t xml:space="preserve"> </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Komentář OMAJ:</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ad 1) Odboru majetkoprávnímu byla dne 9.</w:t>
      </w:r>
      <w:r w:rsidR="00B649B4">
        <w:rPr>
          <w:rFonts w:ascii="Arial Narrow" w:hAnsi="Arial Narrow" w:cs="Arial"/>
          <w:i/>
          <w:color w:val="000000" w:themeColor="text1"/>
          <w:sz w:val="22"/>
          <w:szCs w:val="22"/>
        </w:rPr>
        <w:t> </w:t>
      </w:r>
      <w:r w:rsidRPr="00D73E92">
        <w:rPr>
          <w:rFonts w:ascii="Arial Narrow" w:hAnsi="Arial Narrow" w:cs="Arial"/>
          <w:i/>
          <w:color w:val="000000" w:themeColor="text1"/>
          <w:sz w:val="22"/>
          <w:szCs w:val="22"/>
        </w:rPr>
        <w:t>4.</w:t>
      </w:r>
      <w:r w:rsidR="00B649B4">
        <w:rPr>
          <w:rFonts w:ascii="Arial Narrow" w:hAnsi="Arial Narrow" w:cs="Arial"/>
          <w:i/>
          <w:color w:val="000000" w:themeColor="text1"/>
          <w:sz w:val="22"/>
          <w:szCs w:val="22"/>
        </w:rPr>
        <w:t> </w:t>
      </w:r>
      <w:r w:rsidRPr="00D73E92">
        <w:rPr>
          <w:rFonts w:ascii="Arial Narrow" w:hAnsi="Arial Narrow" w:cs="Arial"/>
          <w:i/>
          <w:color w:val="000000" w:themeColor="text1"/>
          <w:sz w:val="22"/>
          <w:szCs w:val="22"/>
        </w:rPr>
        <w:t>2020 zaslána zpracovatelem žádost o vydání předmětného souhlasu bez informace o nutnosti vydání souhlasu se vznikem břemene pro přeložku plynovodu. Rozsah pozemků se z původního počtu cca 70 rozšířil o dalších cca 40 pozemků, když u mnohých původních pozemků byla rozšířena jejich výměra. OMAJ se žádostí začal intenzivně zabývat, zároveň požaduje vyjádření OSTR ve věci rozšíření zájmového území. Po zpracování podkladů pro vydání žádosti bude tato předložena k rozhodnutí Radě města Olomouce.</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 xml:space="preserve">ad 2) S Mgr. Spurným bylo zahájeno jednání o vyřešení záležitostí vztahujících se k jím vlastněným pozemkům (k přeložce plynovodu viz výše) v dané lokalitě a rovněž k městským pozemkům užívaným na základě pachtovní smlouvy členy rodiny </w:t>
      </w:r>
      <w:r w:rsidR="00B649B4">
        <w:rPr>
          <w:rFonts w:ascii="Arial Narrow" w:hAnsi="Arial Narrow" w:cs="Arial"/>
          <w:i/>
          <w:color w:val="000000" w:themeColor="text1"/>
          <w:sz w:val="22"/>
          <w:szCs w:val="22"/>
        </w:rPr>
        <w:t>Spurných. Při jednání dne 6. 3. </w:t>
      </w:r>
      <w:r w:rsidRPr="00D73E92">
        <w:rPr>
          <w:rFonts w:ascii="Arial Narrow" w:hAnsi="Arial Narrow" w:cs="Arial"/>
          <w:i/>
          <w:color w:val="000000" w:themeColor="text1"/>
          <w:sz w:val="22"/>
          <w:szCs w:val="22"/>
        </w:rPr>
        <w:t>2020 byly p. Spurnému navrženy možnosti směny pozemků, k dnešnímu dni jsme neobdrželi žádného vyjádření.</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ad 3) V současné době jsou z podnětu Povodí Moravy, s. p. vedena městem jednání s Mgr. Spurným a p. Korbelovou.</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 xml:space="preserve">ad 4) OMAJ řeší obdržení potřebných rozhodnutí stavebních úřadů pro možnost likvidace 73 studní a 18 chat, tj. řádně povolených staveb, dále získání souhlasů vlastníků nepovolených staveb s jejich odstraněním a rovněž vyjmutí pozemků ze smlouvy o výpůjčce uzavřené s pobočným spolkem Český rybářský svaz, </w:t>
      </w:r>
      <w:proofErr w:type="spellStart"/>
      <w:r w:rsidRPr="00D73E92">
        <w:rPr>
          <w:rFonts w:ascii="Arial Narrow" w:hAnsi="Arial Narrow" w:cs="Arial"/>
          <w:i/>
          <w:color w:val="000000" w:themeColor="text1"/>
          <w:sz w:val="22"/>
          <w:szCs w:val="22"/>
        </w:rPr>
        <w:t>z.s</w:t>
      </w:r>
      <w:proofErr w:type="spellEnd"/>
      <w:r w:rsidRPr="00D73E92">
        <w:rPr>
          <w:rFonts w:ascii="Arial Narrow" w:hAnsi="Arial Narrow" w:cs="Arial"/>
          <w:i/>
          <w:color w:val="000000" w:themeColor="text1"/>
          <w:sz w:val="22"/>
          <w:szCs w:val="22"/>
        </w:rPr>
        <w:t>., místní organizace Olomouc a příp. ukončení smlouvy o nájmu uzavřené se společností AP služby spol. s r.o.</w:t>
      </w:r>
    </w:p>
    <w:p w:rsidR="00353372" w:rsidRPr="00D73E92" w:rsidRDefault="00D85D56" w:rsidP="00D73E92">
      <w:pPr>
        <w:pStyle w:val="Odstavecseseznamem"/>
        <w:numPr>
          <w:ilvl w:val="0"/>
          <w:numId w:val="1"/>
        </w:numPr>
        <w:contextualSpacing w:val="0"/>
        <w:jc w:val="both"/>
        <w:rPr>
          <w:rFonts w:ascii="Arial Narrow" w:hAnsi="Arial Narrow"/>
          <w:i/>
          <w:color w:val="000000"/>
          <w:sz w:val="22"/>
          <w:szCs w:val="22"/>
        </w:rPr>
      </w:pPr>
      <w:r w:rsidRPr="00D73E92">
        <w:rPr>
          <w:rFonts w:ascii="Arial Narrow" w:hAnsi="Arial Narrow" w:cs="Arial"/>
          <w:i/>
          <w:color w:val="000000" w:themeColor="text1"/>
          <w:sz w:val="22"/>
          <w:szCs w:val="22"/>
        </w:rPr>
        <w:t>Pro jednoznačné vydání souhlasů s realizací stavby bude Povodí Moravy, s. p. vyzváno k předložení rozpisu jednotlivých dotčených pozemků s uvedením konkrétních staveb, které budou na nich realizovány a 1 pare projektové dokumentace.</w:t>
      </w:r>
    </w:p>
    <w:p w:rsidR="00353372" w:rsidRPr="00B649B4" w:rsidRDefault="00353372" w:rsidP="00B649B4">
      <w:pPr>
        <w:pStyle w:val="nzvy"/>
        <w:rPr>
          <w:b w:val="0"/>
          <w:u w:val="none"/>
        </w:rPr>
      </w:pPr>
    </w:p>
    <w:p w:rsidR="00353372" w:rsidRPr="00B649B4" w:rsidRDefault="00353372" w:rsidP="00B649B4">
      <w:pPr>
        <w:pStyle w:val="nzvy"/>
        <w:rPr>
          <w:b w:val="0"/>
          <w:u w:val="none"/>
        </w:rPr>
      </w:pPr>
    </w:p>
    <w:p w:rsidR="00353372" w:rsidRPr="00B649B4" w:rsidRDefault="00D85D56" w:rsidP="00B649B4">
      <w:pPr>
        <w:pStyle w:val="nzvy"/>
        <w:rPr>
          <w:rFonts w:cs="Times New Roman"/>
        </w:rPr>
      </w:pPr>
      <w:r w:rsidRPr="00B649B4">
        <w:t>Přílohy DZ:</w:t>
      </w:r>
    </w:p>
    <w:p w:rsidR="00353372" w:rsidRPr="00B649B4" w:rsidRDefault="00D85D56" w:rsidP="00D73E92">
      <w:pPr>
        <w:rPr>
          <w:rFonts w:ascii="Arial Narrow" w:hAnsi="Arial Narrow"/>
          <w:color w:val="000000" w:themeColor="text1"/>
          <w:sz w:val="22"/>
          <w:szCs w:val="22"/>
        </w:rPr>
      </w:pPr>
      <w:r w:rsidRPr="00B649B4">
        <w:rPr>
          <w:rFonts w:ascii="Arial Narrow" w:hAnsi="Arial Narrow"/>
          <w:color w:val="000000" w:themeColor="text1"/>
          <w:sz w:val="22"/>
          <w:szCs w:val="22"/>
        </w:rPr>
        <w:t>1. Seznam zájemců o zahrádku na Andělské</w:t>
      </w:r>
    </w:p>
    <w:p w:rsidR="00353372" w:rsidRPr="00B649B4" w:rsidRDefault="00D85D56" w:rsidP="00D73E92">
      <w:pPr>
        <w:rPr>
          <w:rFonts w:ascii="Arial Narrow" w:hAnsi="Arial Narrow"/>
          <w:color w:val="000000" w:themeColor="text1"/>
          <w:sz w:val="22"/>
          <w:szCs w:val="22"/>
        </w:rPr>
      </w:pPr>
      <w:r w:rsidRPr="00B649B4">
        <w:rPr>
          <w:rFonts w:ascii="Arial Narrow" w:hAnsi="Arial Narrow"/>
          <w:color w:val="000000" w:themeColor="text1"/>
          <w:sz w:val="22"/>
          <w:szCs w:val="22"/>
        </w:rPr>
        <w:t xml:space="preserve">2. „Dohoda“ – vzorový dokument </w:t>
      </w:r>
    </w:p>
    <w:p w:rsidR="00353372" w:rsidRPr="00B649B4" w:rsidRDefault="00D85D56" w:rsidP="00D73E92">
      <w:pPr>
        <w:rPr>
          <w:rFonts w:ascii="Arial Narrow" w:hAnsi="Arial Narrow"/>
          <w:color w:val="000000" w:themeColor="text1"/>
          <w:sz w:val="22"/>
          <w:szCs w:val="22"/>
        </w:rPr>
      </w:pPr>
      <w:r w:rsidRPr="00B649B4">
        <w:rPr>
          <w:rFonts w:ascii="Arial Narrow" w:hAnsi="Arial Narrow"/>
          <w:color w:val="000000" w:themeColor="text1"/>
          <w:sz w:val="22"/>
          <w:szCs w:val="22"/>
        </w:rPr>
        <w:t>3. Plná moc – vzorový dokument</w:t>
      </w:r>
    </w:p>
    <w:p w:rsidR="00353372" w:rsidRPr="00B649B4" w:rsidRDefault="00353372" w:rsidP="00B649B4">
      <w:pPr>
        <w:pStyle w:val="nzvy"/>
        <w:rPr>
          <w:b w:val="0"/>
        </w:rPr>
      </w:pPr>
    </w:p>
    <w:p w:rsidR="00B649B4" w:rsidRPr="00B649B4" w:rsidRDefault="00B649B4" w:rsidP="00B649B4">
      <w:pPr>
        <w:pStyle w:val="nzvy"/>
        <w:rPr>
          <w:b w:val="0"/>
        </w:rPr>
      </w:pPr>
    </w:p>
    <w:p w:rsidR="00353372" w:rsidRPr="00B649B4" w:rsidRDefault="00D85D56" w:rsidP="00D73E92">
      <w:pPr>
        <w:jc w:val="both"/>
        <w:rPr>
          <w:rFonts w:ascii="Arial Narrow" w:hAnsi="Arial Narrow" w:cs="Arial Narrow"/>
          <w:u w:val="single"/>
        </w:rPr>
      </w:pPr>
      <w:r w:rsidRPr="00B649B4">
        <w:rPr>
          <w:rFonts w:ascii="Arial Narrow" w:hAnsi="Arial Narrow" w:cs="Arial Narrow"/>
          <w:b/>
          <w:bCs/>
          <w:color w:val="000000"/>
          <w:u w:val="single"/>
        </w:rPr>
        <w:t>N</w:t>
      </w:r>
      <w:r w:rsidR="00B649B4">
        <w:rPr>
          <w:rFonts w:ascii="Arial Narrow" w:hAnsi="Arial Narrow" w:cs="Arial Narrow"/>
          <w:b/>
          <w:bCs/>
          <w:color w:val="000000"/>
          <w:u w:val="single"/>
        </w:rPr>
        <w:t>ávrh usnesení:</w:t>
      </w:r>
    </w:p>
    <w:p w:rsidR="00353372" w:rsidRPr="00B649B4" w:rsidRDefault="00D85D56" w:rsidP="00D73E92">
      <w:pPr>
        <w:jc w:val="both"/>
        <w:rPr>
          <w:rFonts w:ascii="Arial Narrow" w:hAnsi="Arial Narrow" w:cs="Arial Narrow"/>
          <w:color w:val="000000" w:themeColor="text1"/>
          <w:sz w:val="22"/>
          <w:szCs w:val="22"/>
        </w:rPr>
      </w:pPr>
      <w:r w:rsidRPr="00B649B4">
        <w:rPr>
          <w:rFonts w:ascii="Arial Narrow" w:hAnsi="Arial Narrow" w:cs="Arial Narrow"/>
          <w:color w:val="000000" w:themeColor="text1"/>
          <w:sz w:val="22"/>
          <w:szCs w:val="22"/>
        </w:rPr>
        <w:t>R</w:t>
      </w:r>
      <w:r w:rsidR="00B649B4" w:rsidRPr="00B649B4">
        <w:rPr>
          <w:rFonts w:ascii="Arial Narrow" w:hAnsi="Arial Narrow" w:cs="Arial Narrow"/>
          <w:color w:val="000000" w:themeColor="text1"/>
          <w:sz w:val="22"/>
          <w:szCs w:val="22"/>
        </w:rPr>
        <w:t>ada města Olomouce po projednání:</w:t>
      </w:r>
    </w:p>
    <w:p w:rsidR="00353372" w:rsidRPr="009E7C2D" w:rsidRDefault="00D85D56" w:rsidP="009E7C2D">
      <w:pPr>
        <w:pStyle w:val="Odstavecseseznamem"/>
        <w:numPr>
          <w:ilvl w:val="0"/>
          <w:numId w:val="9"/>
        </w:numPr>
        <w:jc w:val="both"/>
        <w:rPr>
          <w:rFonts w:ascii="Arial Narrow" w:hAnsi="Arial Narrow" w:cs="Arial Narrow"/>
          <w:color w:val="000000" w:themeColor="text1"/>
          <w:sz w:val="22"/>
          <w:szCs w:val="22"/>
        </w:rPr>
      </w:pPr>
      <w:r w:rsidRPr="009E7C2D">
        <w:rPr>
          <w:rFonts w:ascii="Arial Narrow" w:hAnsi="Arial Narrow" w:cs="Arial Narrow"/>
          <w:b/>
          <w:bCs/>
          <w:color w:val="000000" w:themeColor="text1"/>
          <w:sz w:val="22"/>
          <w:szCs w:val="22"/>
        </w:rPr>
        <w:t>bere na vědomí</w:t>
      </w:r>
      <w:r w:rsidR="00B649B4" w:rsidRPr="009E7C2D">
        <w:rPr>
          <w:rFonts w:ascii="Arial Narrow" w:hAnsi="Arial Narrow" w:cs="Arial Narrow"/>
          <w:b/>
          <w:bCs/>
          <w:color w:val="000000" w:themeColor="text1"/>
          <w:sz w:val="22"/>
          <w:szCs w:val="22"/>
        </w:rPr>
        <w:t xml:space="preserve"> </w:t>
      </w:r>
      <w:r w:rsidRPr="009E7C2D">
        <w:rPr>
          <w:rFonts w:ascii="Arial Narrow" w:hAnsi="Arial Narrow" w:cs="Arial Narrow"/>
          <w:color w:val="000000" w:themeColor="text1"/>
          <w:sz w:val="22"/>
          <w:szCs w:val="22"/>
        </w:rPr>
        <w:t>předloženou důvodovou zprávu</w:t>
      </w:r>
    </w:p>
    <w:p w:rsidR="00353372" w:rsidRPr="009E7C2D" w:rsidRDefault="00D85D56" w:rsidP="009E7C2D">
      <w:pPr>
        <w:pStyle w:val="Odstavecseseznamem"/>
        <w:numPr>
          <w:ilvl w:val="0"/>
          <w:numId w:val="9"/>
        </w:numPr>
        <w:jc w:val="both"/>
        <w:rPr>
          <w:rFonts w:ascii="Arial Narrow" w:hAnsi="Arial Narrow" w:cs="Arial Narrow"/>
          <w:color w:val="000000" w:themeColor="text1"/>
          <w:sz w:val="22"/>
          <w:szCs w:val="22"/>
        </w:rPr>
      </w:pPr>
      <w:r w:rsidRPr="009E7C2D">
        <w:rPr>
          <w:rFonts w:ascii="Arial Narrow" w:eastAsia="Times New Roman" w:hAnsi="Arial Narrow" w:cs="Arial Narrow"/>
          <w:b/>
          <w:bCs/>
          <w:color w:val="000000" w:themeColor="text1"/>
          <w:sz w:val="22"/>
          <w:szCs w:val="22"/>
        </w:rPr>
        <w:t>schvaluje</w:t>
      </w:r>
      <w:r w:rsidR="00B649B4" w:rsidRPr="009E7C2D">
        <w:rPr>
          <w:rFonts w:ascii="Arial Narrow" w:eastAsia="Times New Roman" w:hAnsi="Arial Narrow" w:cs="Arial Narrow"/>
          <w:b/>
          <w:bCs/>
          <w:color w:val="000000" w:themeColor="text1"/>
          <w:sz w:val="22"/>
          <w:szCs w:val="22"/>
        </w:rPr>
        <w:t xml:space="preserve"> </w:t>
      </w:r>
      <w:r w:rsidRPr="009E7C2D">
        <w:rPr>
          <w:rFonts w:ascii="Arial Narrow" w:eastAsia="Times New Roman" w:hAnsi="Arial Narrow" w:cs="Arial Narrow"/>
          <w:color w:val="000000" w:themeColor="text1"/>
          <w:sz w:val="22"/>
          <w:szCs w:val="22"/>
        </w:rPr>
        <w:t xml:space="preserve">aktualizovaný </w:t>
      </w:r>
      <w:r w:rsidRPr="009E7C2D">
        <w:rPr>
          <w:rFonts w:ascii="Arial Narrow" w:hAnsi="Arial Narrow" w:cs="Arial Narrow"/>
          <w:color w:val="000000" w:themeColor="text1"/>
          <w:sz w:val="22"/>
          <w:szCs w:val="22"/>
        </w:rPr>
        <w:t>seznam zájemců o zahrádky v kolonii Andělská dle Přílohy č. 1</w:t>
      </w:r>
    </w:p>
    <w:p w:rsidR="00353372" w:rsidRPr="00B649B4" w:rsidRDefault="00D85D56" w:rsidP="009E7C2D">
      <w:pPr>
        <w:pStyle w:val="Normal"/>
        <w:numPr>
          <w:ilvl w:val="0"/>
          <w:numId w:val="9"/>
        </w:numPr>
        <w:jc w:val="both"/>
        <w:rPr>
          <w:rFonts w:ascii="Arial Narrow" w:hAnsi="Arial Narrow" w:cs="Arial Narrow"/>
          <w:color w:val="000000" w:themeColor="text1"/>
          <w:sz w:val="22"/>
          <w:szCs w:val="22"/>
        </w:rPr>
      </w:pPr>
      <w:r w:rsidRPr="00B649B4">
        <w:rPr>
          <w:rFonts w:ascii="Arial Narrow" w:hAnsi="Arial Narrow" w:cs="Arial Narrow"/>
          <w:b/>
          <w:bCs/>
          <w:color w:val="000000" w:themeColor="text1"/>
          <w:sz w:val="22"/>
          <w:szCs w:val="22"/>
        </w:rPr>
        <w:t>schvaluje</w:t>
      </w:r>
      <w:r w:rsidR="00B649B4" w:rsidRPr="00B649B4">
        <w:rPr>
          <w:rFonts w:ascii="Arial Narrow" w:hAnsi="Arial Narrow" w:cs="Arial Narrow"/>
          <w:b/>
          <w:bCs/>
          <w:color w:val="000000" w:themeColor="text1"/>
          <w:sz w:val="22"/>
          <w:szCs w:val="22"/>
        </w:rPr>
        <w:t xml:space="preserve"> </w:t>
      </w:r>
      <w:r w:rsidRPr="00B649B4">
        <w:rPr>
          <w:rFonts w:ascii="Arial Narrow" w:hAnsi="Arial Narrow" w:cs="Arial Narrow"/>
          <w:color w:val="000000" w:themeColor="text1"/>
          <w:sz w:val="22"/>
          <w:szCs w:val="22"/>
        </w:rPr>
        <w:t>uzavření dohod o bezplatném užívání zahrádek v kolonii Rybářská se stávajícími uživateli zahrádek umožňující jejich postupné vyklízení</w:t>
      </w:r>
    </w:p>
    <w:p w:rsidR="00353372" w:rsidRPr="00B649B4" w:rsidRDefault="00D85D56" w:rsidP="009E7C2D">
      <w:pPr>
        <w:pStyle w:val="Normal"/>
        <w:numPr>
          <w:ilvl w:val="0"/>
          <w:numId w:val="9"/>
        </w:numPr>
        <w:jc w:val="both"/>
        <w:rPr>
          <w:rFonts w:ascii="Arial Narrow" w:hAnsi="Arial Narrow" w:cs="Arial Narrow"/>
          <w:color w:val="000000" w:themeColor="text1"/>
          <w:sz w:val="22"/>
          <w:szCs w:val="22"/>
        </w:rPr>
      </w:pPr>
      <w:r w:rsidRPr="00B649B4">
        <w:rPr>
          <w:rFonts w:ascii="Arial Narrow" w:hAnsi="Arial Narrow" w:cs="Arial Narrow"/>
          <w:b/>
          <w:bCs/>
          <w:color w:val="000000" w:themeColor="text1"/>
          <w:sz w:val="22"/>
          <w:szCs w:val="22"/>
        </w:rPr>
        <w:t>schvaluje</w:t>
      </w:r>
      <w:r w:rsidR="00B649B4" w:rsidRPr="00B649B4">
        <w:rPr>
          <w:rFonts w:ascii="Arial Narrow" w:hAnsi="Arial Narrow" w:cs="Arial Narrow"/>
          <w:b/>
          <w:bCs/>
          <w:color w:val="000000" w:themeColor="text1"/>
          <w:sz w:val="22"/>
          <w:szCs w:val="22"/>
        </w:rPr>
        <w:t xml:space="preserve"> </w:t>
      </w:r>
      <w:r w:rsidRPr="00B649B4">
        <w:rPr>
          <w:rFonts w:ascii="Arial Narrow" w:hAnsi="Arial Narrow" w:cs="Arial Narrow"/>
          <w:color w:val="000000" w:themeColor="text1"/>
          <w:sz w:val="22"/>
          <w:szCs w:val="22"/>
        </w:rPr>
        <w:t>přijetí plných mocí od vlastníků staveb v zahrádkářské kolonii Rybářská umožňující jejich odstranění</w:t>
      </w:r>
    </w:p>
    <w:p w:rsidR="00353372" w:rsidRPr="009E7C2D" w:rsidRDefault="00D85D56" w:rsidP="009E7C2D">
      <w:pPr>
        <w:pStyle w:val="Odstavecseseznamem"/>
        <w:widowControl w:val="0"/>
        <w:numPr>
          <w:ilvl w:val="0"/>
          <w:numId w:val="9"/>
        </w:numPr>
        <w:jc w:val="both"/>
        <w:rPr>
          <w:rFonts w:ascii="Arial Narrow" w:hAnsi="Arial Narrow" w:cs="Arial Narrow"/>
          <w:color w:val="000000" w:themeColor="text1"/>
          <w:sz w:val="22"/>
          <w:szCs w:val="22"/>
        </w:rPr>
      </w:pPr>
      <w:r w:rsidRPr="009E7C2D">
        <w:rPr>
          <w:rFonts w:ascii="Arial Narrow" w:hAnsi="Arial Narrow" w:cs="Arial Narrow"/>
          <w:b/>
          <w:bCs/>
          <w:color w:val="000000" w:themeColor="text1"/>
          <w:sz w:val="22"/>
          <w:szCs w:val="22"/>
        </w:rPr>
        <w:t xml:space="preserve">souhlasí </w:t>
      </w:r>
      <w:r w:rsidRPr="009E7C2D">
        <w:rPr>
          <w:rFonts w:ascii="Arial Narrow" w:hAnsi="Arial Narrow" w:cs="Arial Narrow"/>
          <w:color w:val="000000" w:themeColor="text1"/>
          <w:sz w:val="22"/>
          <w:szCs w:val="22"/>
        </w:rPr>
        <w:t xml:space="preserve">s postupem projektové přípravy akce Andělská </w:t>
      </w:r>
      <w:r w:rsidRPr="009E7C2D">
        <w:rPr>
          <w:rFonts w:ascii="Arial Narrow" w:eastAsia="Times New Roman" w:hAnsi="Arial Narrow" w:cs="Arial Narrow"/>
          <w:color w:val="000000" w:themeColor="text1"/>
          <w:sz w:val="22"/>
          <w:szCs w:val="22"/>
        </w:rPr>
        <w:t>dle kapitoly 3 důvodové zprávy</w:t>
      </w:r>
    </w:p>
    <w:p w:rsidR="00353372" w:rsidRPr="00B649B4" w:rsidRDefault="00353372" w:rsidP="00C7401B">
      <w:pPr>
        <w:pStyle w:val="Normal"/>
        <w:ind w:left="360"/>
        <w:jc w:val="both"/>
        <w:rPr>
          <w:rFonts w:ascii="Arial Narrow" w:hAnsi="Arial Narrow"/>
          <w:color w:val="000000" w:themeColor="text1"/>
          <w:sz w:val="20"/>
          <w:szCs w:val="20"/>
        </w:rPr>
      </w:pPr>
      <w:bookmarkStart w:id="2" w:name="_GoBack"/>
      <w:bookmarkEnd w:id="2"/>
    </w:p>
    <w:sectPr w:rsidR="00353372" w:rsidRPr="00B649B4">
      <w:headerReference w:type="default" r:id="rId9"/>
      <w:footerReference w:type="default" r:id="rId10"/>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24" w:rsidRDefault="00D85D56">
      <w:r>
        <w:separator/>
      </w:r>
    </w:p>
  </w:endnote>
  <w:endnote w:type="continuationSeparator" w:id="0">
    <w:p w:rsidR="00111024" w:rsidRDefault="00D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2" w:rsidRPr="00B649B4" w:rsidRDefault="00353372">
    <w:pPr>
      <w:pStyle w:val="Zpat"/>
      <w:rPr>
        <w:rFonts w:ascii="Arial Narrow" w:hAnsi="Arial Narrow" w:cs="Arial Narrow"/>
        <w:sz w:val="22"/>
        <w:szCs w:val="22"/>
      </w:rPr>
    </w:pPr>
  </w:p>
  <w:p w:rsidR="00353372" w:rsidRPr="00B649B4" w:rsidRDefault="00D85D56">
    <w:pPr>
      <w:pStyle w:val="Zpat"/>
      <w:pBdr>
        <w:top w:val="single" w:sz="4" w:space="1" w:color="000000"/>
      </w:pBdr>
      <w:rPr>
        <w:rFonts w:ascii="Arial Narrow" w:hAnsi="Arial Narrow" w:cs="Arial Narrow"/>
        <w:sz w:val="22"/>
        <w:szCs w:val="22"/>
      </w:rPr>
    </w:pPr>
    <w:r w:rsidRPr="00B649B4">
      <w:rPr>
        <w:rFonts w:ascii="Arial Narrow" w:hAnsi="Arial Narrow" w:cs="Arial Narrow"/>
        <w:sz w:val="22"/>
        <w:szCs w:val="22"/>
      </w:rPr>
      <w:t>Zpráva pro schůzi</w:t>
    </w:r>
    <w:r w:rsidR="007F717E" w:rsidRPr="00B649B4">
      <w:rPr>
        <w:rFonts w:ascii="Arial Narrow" w:hAnsi="Arial Narrow" w:cs="Arial Narrow"/>
        <w:sz w:val="22"/>
        <w:szCs w:val="22"/>
      </w:rPr>
      <w:t xml:space="preserve"> RMO konanou dne 27. </w:t>
    </w:r>
    <w:r w:rsidRPr="00B649B4">
      <w:rPr>
        <w:rFonts w:ascii="Arial Narrow" w:hAnsi="Arial Narrow" w:cs="Arial Narrow"/>
        <w:sz w:val="22"/>
        <w:szCs w:val="22"/>
      </w:rPr>
      <w:t>4.</w:t>
    </w:r>
    <w:r w:rsidR="007F717E" w:rsidRPr="00B649B4">
      <w:rPr>
        <w:rFonts w:ascii="Arial Narrow" w:hAnsi="Arial Narrow" w:cs="Arial Narrow"/>
        <w:sz w:val="22"/>
        <w:szCs w:val="22"/>
      </w:rPr>
      <w:t> </w:t>
    </w:r>
    <w:r w:rsidRPr="00B649B4">
      <w:rPr>
        <w:rFonts w:ascii="Arial Narrow" w:hAnsi="Arial Narrow" w:cs="Arial Narrow"/>
        <w:sz w:val="22"/>
        <w:szCs w:val="22"/>
      </w:rPr>
      <w:t>2020</w:t>
    </w:r>
  </w:p>
  <w:p w:rsidR="00353372" w:rsidRPr="00B649B4" w:rsidRDefault="00D85D56" w:rsidP="007F717E">
    <w:pPr>
      <w:pStyle w:val="Zpat"/>
      <w:tabs>
        <w:tab w:val="clear" w:pos="9072"/>
        <w:tab w:val="right" w:pos="9639"/>
      </w:tabs>
      <w:rPr>
        <w:rFonts w:ascii="Arial Narrow" w:hAnsi="Arial Narrow" w:cs="Arial Narrow"/>
        <w:sz w:val="22"/>
        <w:szCs w:val="22"/>
      </w:rPr>
    </w:pPr>
    <w:r w:rsidRPr="00B649B4">
      <w:rPr>
        <w:rFonts w:ascii="Arial Narrow" w:hAnsi="Arial Narrow" w:cs="Arial Narrow"/>
        <w:sz w:val="22"/>
        <w:szCs w:val="22"/>
      </w:rPr>
      <w:t xml:space="preserve">Název bodu: </w:t>
    </w:r>
    <w:r w:rsidRPr="00B649B4">
      <w:rPr>
        <w:rFonts w:ascii="Arial Narrow" w:hAnsi="Arial Narrow" w:cs="Arial Narrow"/>
        <w:b/>
        <w:bCs/>
        <w:sz w:val="22"/>
        <w:szCs w:val="22"/>
      </w:rPr>
      <w:t xml:space="preserve">Protipovodňová opatření IV. etapa - informace o postupu </w:t>
    </w:r>
    <w:r w:rsidRPr="00B649B4">
      <w:rPr>
        <w:rFonts w:ascii="Arial Narrow" w:hAnsi="Arial Narrow" w:cs="Arial Narrow"/>
        <w:sz w:val="22"/>
        <w:szCs w:val="22"/>
      </w:rPr>
      <w:tab/>
    </w:r>
    <w:r w:rsidRPr="00B649B4">
      <w:rPr>
        <w:rStyle w:val="slostrnky"/>
        <w:rFonts w:ascii="Arial Narrow" w:hAnsi="Arial Narrow" w:cs="Arial Narrow"/>
        <w:sz w:val="22"/>
        <w:szCs w:val="22"/>
      </w:rPr>
      <w:fldChar w:fldCharType="begin"/>
    </w:r>
    <w:r w:rsidRPr="00B649B4">
      <w:rPr>
        <w:rStyle w:val="slostrnky"/>
        <w:rFonts w:ascii="Arial Narrow" w:hAnsi="Arial Narrow" w:cs="Arial Narrow"/>
        <w:sz w:val="22"/>
        <w:szCs w:val="22"/>
      </w:rPr>
      <w:instrText>PAGE</w:instrText>
    </w:r>
    <w:r w:rsidRPr="00B649B4">
      <w:rPr>
        <w:rStyle w:val="slostrnky"/>
        <w:rFonts w:ascii="Arial Narrow" w:hAnsi="Arial Narrow" w:cs="Arial Narrow"/>
        <w:sz w:val="22"/>
        <w:szCs w:val="22"/>
      </w:rPr>
      <w:fldChar w:fldCharType="separate"/>
    </w:r>
    <w:r w:rsidR="00C7401B">
      <w:rPr>
        <w:rStyle w:val="slostrnky"/>
        <w:rFonts w:ascii="Arial Narrow" w:hAnsi="Arial Narrow" w:cs="Arial Narrow"/>
        <w:noProof/>
        <w:sz w:val="22"/>
        <w:szCs w:val="22"/>
      </w:rPr>
      <w:t>9</w:t>
    </w:r>
    <w:r w:rsidRPr="00B649B4">
      <w:rPr>
        <w:rStyle w:val="slostrnky"/>
        <w:rFonts w:ascii="Arial Narrow" w:hAnsi="Arial Narrow" w:cs="Arial Narrow"/>
        <w:sz w:val="22"/>
        <w:szCs w:val="22"/>
      </w:rPr>
      <w:fldChar w:fldCharType="end"/>
    </w:r>
    <w:r w:rsidRPr="00B649B4">
      <w:rPr>
        <w:rStyle w:val="slostrnky"/>
        <w:rFonts w:ascii="Arial Narrow" w:hAnsi="Arial Narrow" w:cs="Arial Narrow"/>
        <w:sz w:val="22"/>
        <w:szCs w:val="22"/>
      </w:rPr>
      <w:t>/</w:t>
    </w:r>
    <w:r w:rsidRPr="00B649B4">
      <w:rPr>
        <w:rStyle w:val="slostrnky"/>
        <w:rFonts w:ascii="Arial Narrow" w:hAnsi="Arial Narrow" w:cs="Arial Narrow"/>
        <w:sz w:val="22"/>
        <w:szCs w:val="22"/>
      </w:rPr>
      <w:fldChar w:fldCharType="begin"/>
    </w:r>
    <w:r w:rsidRPr="00B649B4">
      <w:rPr>
        <w:rStyle w:val="slostrnky"/>
        <w:rFonts w:ascii="Arial Narrow" w:hAnsi="Arial Narrow" w:cs="Arial Narrow"/>
        <w:sz w:val="22"/>
        <w:szCs w:val="22"/>
      </w:rPr>
      <w:instrText>NUMPAGES</w:instrText>
    </w:r>
    <w:r w:rsidRPr="00B649B4">
      <w:rPr>
        <w:rStyle w:val="slostrnky"/>
        <w:rFonts w:ascii="Arial Narrow" w:hAnsi="Arial Narrow" w:cs="Arial Narrow"/>
        <w:sz w:val="22"/>
        <w:szCs w:val="22"/>
      </w:rPr>
      <w:fldChar w:fldCharType="separate"/>
    </w:r>
    <w:r w:rsidR="00C7401B">
      <w:rPr>
        <w:rStyle w:val="slostrnky"/>
        <w:rFonts w:ascii="Arial Narrow" w:hAnsi="Arial Narrow" w:cs="Arial Narrow"/>
        <w:noProof/>
        <w:sz w:val="22"/>
        <w:szCs w:val="22"/>
      </w:rPr>
      <w:t>9</w:t>
    </w:r>
    <w:r w:rsidRPr="00B649B4">
      <w:rPr>
        <w:rStyle w:val="slostrnky"/>
        <w:rFonts w:ascii="Arial Narrow" w:hAnsi="Arial Narrow" w:cs="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24" w:rsidRDefault="00D85D56">
      <w:r>
        <w:separator/>
      </w:r>
    </w:p>
  </w:footnote>
  <w:footnote w:type="continuationSeparator" w:id="0">
    <w:p w:rsidR="00111024" w:rsidRDefault="00D8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7E" w:rsidRDefault="007F717E" w:rsidP="007F717E">
    <w:pPr>
      <w:pStyle w:val="Zhlav"/>
      <w:tabs>
        <w:tab w:val="clear" w:pos="9072"/>
        <w:tab w:val="right" w:pos="9639"/>
      </w:tabs>
      <w:rPr>
        <w:rFonts w:ascii="Arial Narrow" w:hAnsi="Arial Narrow" w:cs="Arial"/>
        <w:sz w:val="22"/>
        <w:szCs w:val="22"/>
      </w:rPr>
    </w:pPr>
    <w:r w:rsidRPr="009E32C2">
      <w:rPr>
        <w:rFonts w:ascii="Arial Narrow" w:hAnsi="Arial Narrow" w:cs="Arial"/>
        <w:sz w:val="22"/>
        <w:szCs w:val="22"/>
      </w:rPr>
      <w:t>Magistrát města Olomouce</w:t>
    </w:r>
    <w:r w:rsidRPr="009E32C2">
      <w:rPr>
        <w:rFonts w:ascii="Arial Narrow" w:hAnsi="Arial Narrow" w:cs="Arial"/>
        <w:sz w:val="22"/>
        <w:szCs w:val="22"/>
      </w:rPr>
      <w:tab/>
    </w:r>
    <w:r w:rsidRPr="009E32C2">
      <w:rPr>
        <w:rFonts w:ascii="Arial Narrow" w:hAnsi="Arial Narrow" w:cs="Arial"/>
        <w:sz w:val="22"/>
        <w:szCs w:val="22"/>
      </w:rPr>
      <w:tab/>
      <w:t>Odbor strategie a řízení</w:t>
    </w:r>
  </w:p>
  <w:p w:rsidR="007F717E" w:rsidRPr="009E32C2" w:rsidRDefault="007F717E" w:rsidP="007F717E">
    <w:pPr>
      <w:pStyle w:val="Zhlav"/>
      <w:pBdr>
        <w:bottom w:val="single" w:sz="4" w:space="1" w:color="auto"/>
      </w:pBdr>
      <w:tabs>
        <w:tab w:val="clear" w:pos="9072"/>
        <w:tab w:val="right" w:pos="9639"/>
      </w:tabs>
      <w:jc w:val="right"/>
      <w:rPr>
        <w:rFonts w:ascii="Arial Narrow" w:hAnsi="Arial Narrow" w:cs="Arial"/>
        <w:sz w:val="22"/>
        <w:szCs w:val="22"/>
      </w:rPr>
    </w:pPr>
    <w:r>
      <w:rPr>
        <w:rFonts w:ascii="Arial Narrow" w:hAnsi="Arial Narrow" w:cs="Arial"/>
        <w:sz w:val="22"/>
        <w:szCs w:val="22"/>
      </w:rPr>
      <w:t>Útvar hlavního architekta</w:t>
    </w:r>
  </w:p>
  <w:p w:rsidR="00353372" w:rsidRPr="007F717E" w:rsidRDefault="00353372" w:rsidP="007F7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F9A"/>
    <w:multiLevelType w:val="hybridMultilevel"/>
    <w:tmpl w:val="B8146924"/>
    <w:lvl w:ilvl="0" w:tplc="6A8E6BD2">
      <w:start w:val="1"/>
      <w:numFmt w:val="decimal"/>
      <w:lvlText w:val="%1."/>
      <w:lvlJc w:val="left"/>
      <w:pPr>
        <w:ind w:left="720" w:hanging="360"/>
      </w:pPr>
      <w:rPr>
        <w:rFonts w:ascii="Arial" w:hAnsi="Arial"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6F4EEA"/>
    <w:multiLevelType w:val="hybridMultilevel"/>
    <w:tmpl w:val="E3BC387A"/>
    <w:lvl w:ilvl="0" w:tplc="0FC66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3F07A8"/>
    <w:multiLevelType w:val="hybridMultilevel"/>
    <w:tmpl w:val="1EF06082"/>
    <w:lvl w:ilvl="0" w:tplc="457C3940">
      <w:start w:val="1"/>
      <w:numFmt w:val="decimal"/>
      <w:lvlText w:val="%1."/>
      <w:lvlJc w:val="left"/>
      <w:pPr>
        <w:ind w:left="360" w:hanging="360"/>
      </w:pPr>
      <w:rPr>
        <w:b/>
      </w:rPr>
    </w:lvl>
    <w:lvl w:ilvl="1" w:tplc="E650316C">
      <w:start w:val="1"/>
      <w:numFmt w:val="bullet"/>
      <w:lvlText w:val="-"/>
      <w:lvlJc w:val="left"/>
      <w:pPr>
        <w:ind w:left="1080" w:hanging="360"/>
      </w:pPr>
      <w:rPr>
        <w:rFonts w:ascii="Arial Narrow" w:eastAsia="MS Mincho" w:hAnsi="Arial Narrow" w:cs="Times New Roman" w:hint="default"/>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CAD2EE7"/>
    <w:multiLevelType w:val="hybridMultilevel"/>
    <w:tmpl w:val="EA44E16E"/>
    <w:lvl w:ilvl="0" w:tplc="E414984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64063FA"/>
    <w:multiLevelType w:val="multilevel"/>
    <w:tmpl w:val="5C2C8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0A2596A"/>
    <w:multiLevelType w:val="multilevel"/>
    <w:tmpl w:val="09043F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2000AAD"/>
    <w:multiLevelType w:val="hybridMultilevel"/>
    <w:tmpl w:val="82AEE4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52BB25C7"/>
    <w:multiLevelType w:val="hybridMultilevel"/>
    <w:tmpl w:val="512ED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4811E10"/>
    <w:multiLevelType w:val="multilevel"/>
    <w:tmpl w:val="E20A293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8E7183C"/>
    <w:multiLevelType w:val="hybridMultilevel"/>
    <w:tmpl w:val="BD201902"/>
    <w:lvl w:ilvl="0" w:tplc="9F9481E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7"/>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72"/>
    <w:rsid w:val="00111024"/>
    <w:rsid w:val="00353372"/>
    <w:rsid w:val="007F717E"/>
    <w:rsid w:val="009E7C2D"/>
    <w:rsid w:val="00B649B4"/>
    <w:rsid w:val="00C72B2D"/>
    <w:rsid w:val="00C7401B"/>
    <w:rsid w:val="00D73E92"/>
    <w:rsid w:val="00D85D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cs-CZ" w:eastAsia="cs-CZ"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675"/>
    <w:rPr>
      <w:rFonts w:ascii="Arial" w:eastAsia="MS Mincho" w:hAnsi="Arial"/>
      <w:sz w:val="24"/>
      <w:szCs w:val="24"/>
      <w:lang w:eastAsia="ja-JP"/>
    </w:rPr>
  </w:style>
  <w:style w:type="paragraph" w:styleId="Nadpis1">
    <w:name w:val="heading 1"/>
    <w:basedOn w:val="Normln"/>
    <w:next w:val="Normln"/>
    <w:link w:val="Nadpis1Char"/>
    <w:uiPriority w:val="99"/>
    <w:qFormat/>
    <w:rsid w:val="00085675"/>
    <w:pPr>
      <w:widowControl w:val="0"/>
      <w:jc w:val="center"/>
      <w:outlineLvl w:val="0"/>
    </w:pPr>
    <w:rPr>
      <w:rFonts w:eastAsia="Calibri" w:cs="Arial"/>
      <w:b/>
      <w:bCs/>
      <w:kern w:val="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085675"/>
    <w:rPr>
      <w:rFonts w:ascii="Arial" w:hAnsi="Arial" w:cs="Arial"/>
      <w:b/>
      <w:bCs/>
      <w:kern w:val="2"/>
      <w:sz w:val="32"/>
      <w:szCs w:val="32"/>
      <w:lang w:eastAsia="cs-CZ"/>
    </w:rPr>
  </w:style>
  <w:style w:type="character" w:customStyle="1" w:styleId="FooterChar">
    <w:name w:val="Footer Char"/>
    <w:uiPriority w:val="99"/>
    <w:qFormat/>
    <w:locked/>
    <w:rsid w:val="00085675"/>
    <w:rPr>
      <w:rFonts w:ascii="Times New Roman" w:eastAsia="MS Mincho" w:hAnsi="Times New Roman" w:cs="Times New Roman"/>
      <w:sz w:val="24"/>
      <w:szCs w:val="24"/>
      <w:lang w:eastAsia="ja-JP"/>
    </w:rPr>
  </w:style>
  <w:style w:type="character" w:customStyle="1" w:styleId="HeaderChar">
    <w:name w:val="Header Char"/>
    <w:uiPriority w:val="99"/>
    <w:qFormat/>
    <w:locked/>
    <w:rsid w:val="00085675"/>
    <w:rPr>
      <w:rFonts w:ascii="Times New Roman" w:eastAsia="MS Mincho" w:hAnsi="Times New Roman" w:cs="Times New Roman"/>
      <w:sz w:val="24"/>
      <w:szCs w:val="24"/>
      <w:lang w:eastAsia="ja-JP"/>
    </w:rPr>
  </w:style>
  <w:style w:type="character" w:styleId="slostrnky">
    <w:name w:val="page number"/>
    <w:basedOn w:val="Standardnpsmoodstavce"/>
    <w:uiPriority w:val="99"/>
    <w:qFormat/>
    <w:rsid w:val="00085675"/>
  </w:style>
  <w:style w:type="character" w:customStyle="1" w:styleId="BalloonTextChar">
    <w:name w:val="Balloon Text Char"/>
    <w:uiPriority w:val="99"/>
    <w:semiHidden/>
    <w:qFormat/>
    <w:locked/>
    <w:rsid w:val="00085675"/>
    <w:rPr>
      <w:rFonts w:ascii="Tahoma" w:eastAsia="MS Mincho" w:hAnsi="Tahoma" w:cs="Tahoma"/>
      <w:sz w:val="16"/>
      <w:szCs w:val="16"/>
      <w:lang w:eastAsia="ja-JP"/>
    </w:rPr>
  </w:style>
  <w:style w:type="character" w:customStyle="1" w:styleId="ZkladntextChar">
    <w:name w:val="Základní text Char"/>
    <w:basedOn w:val="Standardnpsmoodstavce"/>
    <w:link w:val="Zkladntext"/>
    <w:uiPriority w:val="99"/>
    <w:semiHidden/>
    <w:qFormat/>
    <w:locked/>
    <w:rPr>
      <w:rFonts w:ascii="Times New Roman" w:eastAsia="MS Mincho" w:hAnsi="Times New Roman" w:cs="Times New Roman"/>
      <w:sz w:val="24"/>
      <w:szCs w:val="24"/>
      <w:lang w:eastAsia="ja-JP"/>
    </w:rPr>
  </w:style>
  <w:style w:type="character" w:customStyle="1" w:styleId="ZpatChar">
    <w:name w:val="Zápatí Char"/>
    <w:basedOn w:val="Standardnpsmoodstavce"/>
    <w:link w:val="Zpat"/>
    <w:uiPriority w:val="99"/>
    <w:semiHidden/>
    <w:qFormat/>
    <w:locked/>
    <w:rPr>
      <w:rFonts w:ascii="Times New Roman" w:eastAsia="MS Mincho" w:hAnsi="Times New Roman" w:cs="Times New Roman"/>
      <w:sz w:val="24"/>
      <w:szCs w:val="24"/>
      <w:lang w:eastAsia="ja-JP"/>
    </w:rPr>
  </w:style>
  <w:style w:type="character" w:customStyle="1" w:styleId="ZhlavChar">
    <w:name w:val="Záhlaví Char"/>
    <w:basedOn w:val="Standardnpsmoodstavce"/>
    <w:link w:val="Zhlav"/>
    <w:uiPriority w:val="99"/>
    <w:qFormat/>
    <w:locked/>
    <w:rPr>
      <w:rFonts w:ascii="Times New Roman" w:eastAsia="MS Mincho" w:hAnsi="Times New Roman" w:cs="Times New Roman"/>
      <w:sz w:val="24"/>
      <w:szCs w:val="24"/>
      <w:lang w:eastAsia="ja-JP"/>
    </w:rPr>
  </w:style>
  <w:style w:type="character" w:customStyle="1" w:styleId="TextbublinyChar">
    <w:name w:val="Text bubliny Char"/>
    <w:basedOn w:val="Standardnpsmoodstavce"/>
    <w:link w:val="Textbubliny"/>
    <w:uiPriority w:val="99"/>
    <w:semiHidden/>
    <w:qFormat/>
    <w:locked/>
    <w:rPr>
      <w:rFonts w:ascii="Times New Roman" w:eastAsia="MS Mincho" w:hAnsi="Times New Roman" w:cs="Times New Roman"/>
      <w:sz w:val="2"/>
      <w:szCs w:val="2"/>
      <w:lang w:eastAsia="ja-JP"/>
    </w:rPr>
  </w:style>
  <w:style w:type="character" w:styleId="Odkaznakoment">
    <w:name w:val="annotation reference"/>
    <w:basedOn w:val="Standardnpsmoodstavce"/>
    <w:uiPriority w:val="99"/>
    <w:semiHidden/>
    <w:unhideWhenUsed/>
    <w:qFormat/>
    <w:rsid w:val="00F06438"/>
    <w:rPr>
      <w:sz w:val="16"/>
      <w:szCs w:val="16"/>
    </w:rPr>
  </w:style>
  <w:style w:type="character" w:customStyle="1" w:styleId="TextkomenteChar">
    <w:name w:val="Text komentáře Char"/>
    <w:basedOn w:val="Standardnpsmoodstavce"/>
    <w:link w:val="Textkomente"/>
    <w:uiPriority w:val="99"/>
    <w:semiHidden/>
    <w:qFormat/>
    <w:rsid w:val="00F06438"/>
    <w:rPr>
      <w:rFonts w:ascii="Times New Roman" w:eastAsia="MS Mincho" w:hAnsi="Times New Roman"/>
      <w:sz w:val="20"/>
      <w:szCs w:val="20"/>
      <w:lang w:eastAsia="ja-JP"/>
    </w:rPr>
  </w:style>
  <w:style w:type="character" w:customStyle="1" w:styleId="PedmtkomenteChar">
    <w:name w:val="Předmět komentáře Char"/>
    <w:basedOn w:val="TextkomenteChar"/>
    <w:link w:val="Pedmtkomente"/>
    <w:uiPriority w:val="99"/>
    <w:semiHidden/>
    <w:qFormat/>
    <w:rsid w:val="00F06438"/>
    <w:rPr>
      <w:rFonts w:ascii="Times New Roman" w:eastAsia="MS Mincho" w:hAnsi="Times New Roman"/>
      <w:b/>
      <w:bCs/>
      <w:sz w:val="20"/>
      <w:szCs w:val="20"/>
      <w:lang w:eastAsia="ja-JP"/>
    </w:rPr>
  </w:style>
  <w:style w:type="character" w:customStyle="1" w:styleId="CommentSubjectChar1">
    <w:name w:val="Comment Subject Char1"/>
    <w:qFormat/>
    <w:rPr>
      <w:rFonts w:ascii="Arial" w:eastAsia="Times New Roman" w:hAnsi="Arial"/>
      <w:b/>
      <w:bCs/>
      <w:sz w:val="20"/>
      <w:szCs w:val="20"/>
      <w:lang w:eastAsia="ja-JP"/>
    </w:rPr>
  </w:style>
  <w:style w:type="character" w:customStyle="1" w:styleId="CommentTextChar1">
    <w:name w:val="Comment Text Char1"/>
    <w:qFormat/>
    <w:rPr>
      <w:rFonts w:ascii="Arial" w:eastAsia="Times New Roman" w:hAnsi="Arial"/>
      <w:sz w:val="20"/>
      <w:szCs w:val="20"/>
      <w:lang w:eastAsia="ja-JP"/>
    </w:rPr>
  </w:style>
  <w:style w:type="character" w:customStyle="1" w:styleId="BalloonTextChar2">
    <w:name w:val="Balloon Text Char2"/>
    <w:qFormat/>
    <w:rPr>
      <w:rFonts w:ascii="Times New Roman" w:eastAsia="Times New Roman" w:hAnsi="Times New Roman"/>
      <w:sz w:val="2"/>
      <w:lang w:eastAsia="ja-JP"/>
    </w:rPr>
  </w:style>
  <w:style w:type="character" w:customStyle="1" w:styleId="HeaderChar2">
    <w:name w:val="Header Char2"/>
    <w:qFormat/>
    <w:rPr>
      <w:rFonts w:ascii="Arial" w:eastAsia="Times New Roman" w:hAnsi="Arial"/>
      <w:lang w:eastAsia="ja-JP"/>
    </w:rPr>
  </w:style>
  <w:style w:type="character" w:customStyle="1" w:styleId="FooterChar2">
    <w:name w:val="Footer Char2"/>
    <w:qFormat/>
    <w:rPr>
      <w:rFonts w:ascii="Arial" w:eastAsia="Times New Roman" w:hAnsi="Arial"/>
      <w:lang w:eastAsia="ja-JP"/>
    </w:rPr>
  </w:style>
  <w:style w:type="character" w:customStyle="1" w:styleId="BodyTextChar1">
    <w:name w:val="Body Text Char1"/>
    <w:qFormat/>
    <w:rPr>
      <w:rFonts w:ascii="Arial" w:eastAsia="Times New Roman" w:hAnsi="Arial"/>
      <w:lang w:eastAsia="ja-JP"/>
    </w:rPr>
  </w:style>
  <w:style w:type="character" w:customStyle="1" w:styleId="CommentSubjectChar">
    <w:name w:val="Comment Subject Char"/>
    <w:qFormat/>
    <w:rPr>
      <w:rFonts w:ascii="Times New Roman" w:eastAsia="MS Mincho" w:hAnsi="Times New Roman"/>
      <w:b/>
      <w:sz w:val="20"/>
      <w:lang w:eastAsia="ja-JP"/>
    </w:rPr>
  </w:style>
  <w:style w:type="character" w:customStyle="1" w:styleId="CommentTextChar">
    <w:name w:val="Comment Text Char"/>
    <w:qFormat/>
    <w:rPr>
      <w:rFonts w:ascii="Times New Roman" w:eastAsia="MS Mincho" w:hAnsi="Times New Roman"/>
      <w:sz w:val="20"/>
      <w:lang w:eastAsia="ja-JP"/>
    </w:rPr>
  </w:style>
  <w:style w:type="character" w:customStyle="1" w:styleId="BalloonTextChar1">
    <w:name w:val="Balloon Text Char1"/>
    <w:qFormat/>
    <w:rPr>
      <w:rFonts w:ascii="Times New Roman" w:eastAsia="MS Mincho" w:hAnsi="Times New Roman"/>
      <w:sz w:val="2"/>
      <w:lang w:eastAsia="ja-JP"/>
    </w:rPr>
  </w:style>
  <w:style w:type="character" w:customStyle="1" w:styleId="HeaderChar1">
    <w:name w:val="Header Char1"/>
    <w:qFormat/>
    <w:rPr>
      <w:rFonts w:ascii="Times New Roman" w:eastAsia="MS Mincho" w:hAnsi="Times New Roman"/>
      <w:sz w:val="24"/>
      <w:lang w:eastAsia="ja-JP"/>
    </w:rPr>
  </w:style>
  <w:style w:type="character" w:customStyle="1" w:styleId="FooterChar1">
    <w:name w:val="Footer Char1"/>
    <w:qFormat/>
    <w:rPr>
      <w:rFonts w:ascii="Times New Roman" w:eastAsia="MS Mincho" w:hAnsi="Times New Roman"/>
      <w:sz w:val="24"/>
      <w:lang w:eastAsia="ja-JP"/>
    </w:rPr>
  </w:style>
  <w:style w:type="character" w:customStyle="1" w:styleId="BodyTextChar">
    <w:name w:val="Body Text Char"/>
    <w:qFormat/>
    <w:rPr>
      <w:rFonts w:ascii="Times New Roman" w:eastAsia="MS Mincho" w:hAnsi="Times New Roman"/>
      <w:sz w:val="24"/>
      <w:lang w:eastAsia="ja-JP"/>
    </w:rPr>
  </w:style>
  <w:style w:type="character" w:customStyle="1" w:styleId="Heading1Char">
    <w:name w:val="Heading 1 Char"/>
    <w:qFormat/>
    <w:rPr>
      <w:rFonts w:ascii="Arial" w:eastAsia="Arial" w:hAnsi="Arial"/>
      <w:b/>
      <w:bCs/>
      <w:sz w:val="32"/>
      <w:szCs w:val="32"/>
      <w:lang w:eastAsia="cs-CZ"/>
    </w:rPr>
  </w:style>
  <w:style w:type="paragraph" w:customStyle="1" w:styleId="Nadpis">
    <w:name w:val="Nadpis"/>
    <w:basedOn w:val="Normln"/>
    <w:next w:val="Zkladntext"/>
    <w:uiPriority w:val="99"/>
    <w:qFormat/>
    <w:rsid w:val="00D4188E"/>
    <w:pPr>
      <w:keepNext/>
      <w:spacing w:before="240" w:after="120"/>
    </w:pPr>
    <w:rPr>
      <w:rFonts w:ascii="Liberation Sans" w:eastAsia="Calibri" w:hAnsi="Liberation Sans" w:cs="Liberation Sans"/>
      <w:sz w:val="28"/>
      <w:szCs w:val="28"/>
    </w:rPr>
  </w:style>
  <w:style w:type="paragraph" w:styleId="Zkladntext">
    <w:name w:val="Body Text"/>
    <w:basedOn w:val="Normln"/>
    <w:link w:val="ZkladntextChar"/>
    <w:uiPriority w:val="99"/>
    <w:rsid w:val="00D4188E"/>
    <w:pPr>
      <w:spacing w:after="140" w:line="276" w:lineRule="auto"/>
    </w:pPr>
  </w:style>
  <w:style w:type="paragraph" w:styleId="Seznam">
    <w:name w:val="List"/>
    <w:basedOn w:val="Zkladntext"/>
    <w:uiPriority w:val="99"/>
    <w:rsid w:val="00D4188E"/>
  </w:style>
  <w:style w:type="paragraph" w:styleId="Titulek">
    <w:name w:val="caption"/>
    <w:basedOn w:val="Normln"/>
    <w:uiPriority w:val="99"/>
    <w:qFormat/>
    <w:rsid w:val="00D4188E"/>
    <w:pPr>
      <w:suppressLineNumbers/>
      <w:spacing w:before="120" w:after="120"/>
    </w:pPr>
    <w:rPr>
      <w:i/>
      <w:iCs/>
    </w:rPr>
  </w:style>
  <w:style w:type="paragraph" w:customStyle="1" w:styleId="Rejstk">
    <w:name w:val="Rejstřík"/>
    <w:basedOn w:val="Normln"/>
    <w:uiPriority w:val="99"/>
    <w:qFormat/>
    <w:rsid w:val="00D4188E"/>
    <w:pPr>
      <w:suppressLineNumbers/>
    </w:pPr>
  </w:style>
  <w:style w:type="paragraph" w:customStyle="1" w:styleId="Zhlavazpat">
    <w:name w:val="Záhlaví a zápatí"/>
    <w:basedOn w:val="Normln"/>
    <w:uiPriority w:val="99"/>
    <w:qFormat/>
    <w:rsid w:val="00D4188E"/>
  </w:style>
  <w:style w:type="paragraph" w:styleId="Zpat">
    <w:name w:val="footer"/>
    <w:basedOn w:val="Normln"/>
    <w:link w:val="ZpatChar"/>
    <w:uiPriority w:val="99"/>
    <w:rsid w:val="00085675"/>
    <w:pPr>
      <w:tabs>
        <w:tab w:val="center" w:pos="4536"/>
        <w:tab w:val="right" w:pos="9072"/>
      </w:tabs>
    </w:pPr>
  </w:style>
  <w:style w:type="paragraph" w:styleId="Zhlav">
    <w:name w:val="header"/>
    <w:basedOn w:val="Normln"/>
    <w:link w:val="ZhlavChar"/>
    <w:uiPriority w:val="99"/>
    <w:rsid w:val="00085675"/>
    <w:pPr>
      <w:tabs>
        <w:tab w:val="center" w:pos="4536"/>
        <w:tab w:val="right" w:pos="9072"/>
      </w:tabs>
    </w:pPr>
  </w:style>
  <w:style w:type="paragraph" w:customStyle="1" w:styleId="nzvy">
    <w:name w:val="názvy"/>
    <w:basedOn w:val="Normln"/>
    <w:autoRedefine/>
    <w:uiPriority w:val="99"/>
    <w:qFormat/>
    <w:rsid w:val="00B649B4"/>
    <w:rPr>
      <w:rFonts w:ascii="Arial Narrow" w:hAnsi="Arial Narrow" w:cs="Arial Narrow"/>
      <w:b/>
      <w:bCs/>
      <w:color w:val="000000" w:themeColor="text1"/>
      <w:sz w:val="22"/>
      <w:szCs w:val="22"/>
      <w:u w:val="single"/>
      <w:lang w:eastAsia="cs-CZ"/>
    </w:rPr>
  </w:style>
  <w:style w:type="paragraph" w:styleId="Textbubliny">
    <w:name w:val="Balloon Text"/>
    <w:basedOn w:val="Normln"/>
    <w:link w:val="TextbublinyChar"/>
    <w:uiPriority w:val="99"/>
    <w:semiHidden/>
    <w:qFormat/>
    <w:rsid w:val="00085675"/>
    <w:rPr>
      <w:rFonts w:ascii="Tahoma" w:hAnsi="Tahoma" w:cs="Tahoma"/>
      <w:sz w:val="16"/>
      <w:szCs w:val="16"/>
    </w:rPr>
  </w:style>
  <w:style w:type="paragraph" w:customStyle="1" w:styleId="Normal">
    <w:name w:val="[Normal]"/>
    <w:uiPriority w:val="99"/>
    <w:qFormat/>
    <w:rsid w:val="00085675"/>
    <w:pPr>
      <w:widowControl w:val="0"/>
    </w:pPr>
    <w:rPr>
      <w:rFonts w:ascii="Arial" w:eastAsia="Times New Roman" w:hAnsi="Arial" w:cs="Arial"/>
      <w:sz w:val="24"/>
      <w:szCs w:val="24"/>
    </w:rPr>
  </w:style>
  <w:style w:type="paragraph" w:styleId="Textkomente">
    <w:name w:val="annotation text"/>
    <w:basedOn w:val="Normln"/>
    <w:link w:val="TextkomenteChar"/>
    <w:uiPriority w:val="99"/>
    <w:semiHidden/>
    <w:unhideWhenUsed/>
    <w:qFormat/>
    <w:rsid w:val="00F06438"/>
    <w:rPr>
      <w:sz w:val="20"/>
      <w:szCs w:val="20"/>
    </w:rPr>
  </w:style>
  <w:style w:type="paragraph" w:styleId="Pedmtkomente">
    <w:name w:val="annotation subject"/>
    <w:basedOn w:val="Textkomente"/>
    <w:next w:val="Textkomente"/>
    <w:link w:val="PedmtkomenteChar"/>
    <w:uiPriority w:val="99"/>
    <w:semiHidden/>
    <w:unhideWhenUsed/>
    <w:qFormat/>
    <w:rsid w:val="00F06438"/>
    <w:rPr>
      <w:b/>
      <w:bCs/>
    </w:rPr>
  </w:style>
  <w:style w:type="paragraph" w:styleId="Odstavecseseznamem">
    <w:name w:val="List Paragraph"/>
    <w:basedOn w:val="Normln"/>
    <w:qFormat/>
    <w:pPr>
      <w:ind w:left="720"/>
      <w:contextualSpacing/>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cs-CZ" w:eastAsia="cs-CZ"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5675"/>
    <w:rPr>
      <w:rFonts w:ascii="Arial" w:eastAsia="MS Mincho" w:hAnsi="Arial"/>
      <w:sz w:val="24"/>
      <w:szCs w:val="24"/>
      <w:lang w:eastAsia="ja-JP"/>
    </w:rPr>
  </w:style>
  <w:style w:type="paragraph" w:styleId="Nadpis1">
    <w:name w:val="heading 1"/>
    <w:basedOn w:val="Normln"/>
    <w:next w:val="Normln"/>
    <w:link w:val="Nadpis1Char"/>
    <w:uiPriority w:val="99"/>
    <w:qFormat/>
    <w:rsid w:val="00085675"/>
    <w:pPr>
      <w:widowControl w:val="0"/>
      <w:jc w:val="center"/>
      <w:outlineLvl w:val="0"/>
    </w:pPr>
    <w:rPr>
      <w:rFonts w:eastAsia="Calibri" w:cs="Arial"/>
      <w:b/>
      <w:bCs/>
      <w:kern w:val="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085675"/>
    <w:rPr>
      <w:rFonts w:ascii="Arial" w:hAnsi="Arial" w:cs="Arial"/>
      <w:b/>
      <w:bCs/>
      <w:kern w:val="2"/>
      <w:sz w:val="32"/>
      <w:szCs w:val="32"/>
      <w:lang w:eastAsia="cs-CZ"/>
    </w:rPr>
  </w:style>
  <w:style w:type="character" w:customStyle="1" w:styleId="FooterChar">
    <w:name w:val="Footer Char"/>
    <w:uiPriority w:val="99"/>
    <w:qFormat/>
    <w:locked/>
    <w:rsid w:val="00085675"/>
    <w:rPr>
      <w:rFonts w:ascii="Times New Roman" w:eastAsia="MS Mincho" w:hAnsi="Times New Roman" w:cs="Times New Roman"/>
      <w:sz w:val="24"/>
      <w:szCs w:val="24"/>
      <w:lang w:eastAsia="ja-JP"/>
    </w:rPr>
  </w:style>
  <w:style w:type="character" w:customStyle="1" w:styleId="HeaderChar">
    <w:name w:val="Header Char"/>
    <w:uiPriority w:val="99"/>
    <w:qFormat/>
    <w:locked/>
    <w:rsid w:val="00085675"/>
    <w:rPr>
      <w:rFonts w:ascii="Times New Roman" w:eastAsia="MS Mincho" w:hAnsi="Times New Roman" w:cs="Times New Roman"/>
      <w:sz w:val="24"/>
      <w:szCs w:val="24"/>
      <w:lang w:eastAsia="ja-JP"/>
    </w:rPr>
  </w:style>
  <w:style w:type="character" w:styleId="slostrnky">
    <w:name w:val="page number"/>
    <w:basedOn w:val="Standardnpsmoodstavce"/>
    <w:uiPriority w:val="99"/>
    <w:qFormat/>
    <w:rsid w:val="00085675"/>
  </w:style>
  <w:style w:type="character" w:customStyle="1" w:styleId="BalloonTextChar">
    <w:name w:val="Balloon Text Char"/>
    <w:uiPriority w:val="99"/>
    <w:semiHidden/>
    <w:qFormat/>
    <w:locked/>
    <w:rsid w:val="00085675"/>
    <w:rPr>
      <w:rFonts w:ascii="Tahoma" w:eastAsia="MS Mincho" w:hAnsi="Tahoma" w:cs="Tahoma"/>
      <w:sz w:val="16"/>
      <w:szCs w:val="16"/>
      <w:lang w:eastAsia="ja-JP"/>
    </w:rPr>
  </w:style>
  <w:style w:type="character" w:customStyle="1" w:styleId="ZkladntextChar">
    <w:name w:val="Základní text Char"/>
    <w:basedOn w:val="Standardnpsmoodstavce"/>
    <w:link w:val="Zkladntext"/>
    <w:uiPriority w:val="99"/>
    <w:semiHidden/>
    <w:qFormat/>
    <w:locked/>
    <w:rPr>
      <w:rFonts w:ascii="Times New Roman" w:eastAsia="MS Mincho" w:hAnsi="Times New Roman" w:cs="Times New Roman"/>
      <w:sz w:val="24"/>
      <w:szCs w:val="24"/>
      <w:lang w:eastAsia="ja-JP"/>
    </w:rPr>
  </w:style>
  <w:style w:type="character" w:customStyle="1" w:styleId="ZpatChar">
    <w:name w:val="Zápatí Char"/>
    <w:basedOn w:val="Standardnpsmoodstavce"/>
    <w:link w:val="Zpat"/>
    <w:uiPriority w:val="99"/>
    <w:semiHidden/>
    <w:qFormat/>
    <w:locked/>
    <w:rPr>
      <w:rFonts w:ascii="Times New Roman" w:eastAsia="MS Mincho" w:hAnsi="Times New Roman" w:cs="Times New Roman"/>
      <w:sz w:val="24"/>
      <w:szCs w:val="24"/>
      <w:lang w:eastAsia="ja-JP"/>
    </w:rPr>
  </w:style>
  <w:style w:type="character" w:customStyle="1" w:styleId="ZhlavChar">
    <w:name w:val="Záhlaví Char"/>
    <w:basedOn w:val="Standardnpsmoodstavce"/>
    <w:link w:val="Zhlav"/>
    <w:uiPriority w:val="99"/>
    <w:qFormat/>
    <w:locked/>
    <w:rPr>
      <w:rFonts w:ascii="Times New Roman" w:eastAsia="MS Mincho" w:hAnsi="Times New Roman" w:cs="Times New Roman"/>
      <w:sz w:val="24"/>
      <w:szCs w:val="24"/>
      <w:lang w:eastAsia="ja-JP"/>
    </w:rPr>
  </w:style>
  <w:style w:type="character" w:customStyle="1" w:styleId="TextbublinyChar">
    <w:name w:val="Text bubliny Char"/>
    <w:basedOn w:val="Standardnpsmoodstavce"/>
    <w:link w:val="Textbubliny"/>
    <w:uiPriority w:val="99"/>
    <w:semiHidden/>
    <w:qFormat/>
    <w:locked/>
    <w:rPr>
      <w:rFonts w:ascii="Times New Roman" w:eastAsia="MS Mincho" w:hAnsi="Times New Roman" w:cs="Times New Roman"/>
      <w:sz w:val="2"/>
      <w:szCs w:val="2"/>
      <w:lang w:eastAsia="ja-JP"/>
    </w:rPr>
  </w:style>
  <w:style w:type="character" w:styleId="Odkaznakoment">
    <w:name w:val="annotation reference"/>
    <w:basedOn w:val="Standardnpsmoodstavce"/>
    <w:uiPriority w:val="99"/>
    <w:semiHidden/>
    <w:unhideWhenUsed/>
    <w:qFormat/>
    <w:rsid w:val="00F06438"/>
    <w:rPr>
      <w:sz w:val="16"/>
      <w:szCs w:val="16"/>
    </w:rPr>
  </w:style>
  <w:style w:type="character" w:customStyle="1" w:styleId="TextkomenteChar">
    <w:name w:val="Text komentáře Char"/>
    <w:basedOn w:val="Standardnpsmoodstavce"/>
    <w:link w:val="Textkomente"/>
    <w:uiPriority w:val="99"/>
    <w:semiHidden/>
    <w:qFormat/>
    <w:rsid w:val="00F06438"/>
    <w:rPr>
      <w:rFonts w:ascii="Times New Roman" w:eastAsia="MS Mincho" w:hAnsi="Times New Roman"/>
      <w:sz w:val="20"/>
      <w:szCs w:val="20"/>
      <w:lang w:eastAsia="ja-JP"/>
    </w:rPr>
  </w:style>
  <w:style w:type="character" w:customStyle="1" w:styleId="PedmtkomenteChar">
    <w:name w:val="Předmět komentáře Char"/>
    <w:basedOn w:val="TextkomenteChar"/>
    <w:link w:val="Pedmtkomente"/>
    <w:uiPriority w:val="99"/>
    <w:semiHidden/>
    <w:qFormat/>
    <w:rsid w:val="00F06438"/>
    <w:rPr>
      <w:rFonts w:ascii="Times New Roman" w:eastAsia="MS Mincho" w:hAnsi="Times New Roman"/>
      <w:b/>
      <w:bCs/>
      <w:sz w:val="20"/>
      <w:szCs w:val="20"/>
      <w:lang w:eastAsia="ja-JP"/>
    </w:rPr>
  </w:style>
  <w:style w:type="character" w:customStyle="1" w:styleId="CommentSubjectChar1">
    <w:name w:val="Comment Subject Char1"/>
    <w:qFormat/>
    <w:rPr>
      <w:rFonts w:ascii="Arial" w:eastAsia="Times New Roman" w:hAnsi="Arial"/>
      <w:b/>
      <w:bCs/>
      <w:sz w:val="20"/>
      <w:szCs w:val="20"/>
      <w:lang w:eastAsia="ja-JP"/>
    </w:rPr>
  </w:style>
  <w:style w:type="character" w:customStyle="1" w:styleId="CommentTextChar1">
    <w:name w:val="Comment Text Char1"/>
    <w:qFormat/>
    <w:rPr>
      <w:rFonts w:ascii="Arial" w:eastAsia="Times New Roman" w:hAnsi="Arial"/>
      <w:sz w:val="20"/>
      <w:szCs w:val="20"/>
      <w:lang w:eastAsia="ja-JP"/>
    </w:rPr>
  </w:style>
  <w:style w:type="character" w:customStyle="1" w:styleId="BalloonTextChar2">
    <w:name w:val="Balloon Text Char2"/>
    <w:qFormat/>
    <w:rPr>
      <w:rFonts w:ascii="Times New Roman" w:eastAsia="Times New Roman" w:hAnsi="Times New Roman"/>
      <w:sz w:val="2"/>
      <w:lang w:eastAsia="ja-JP"/>
    </w:rPr>
  </w:style>
  <w:style w:type="character" w:customStyle="1" w:styleId="HeaderChar2">
    <w:name w:val="Header Char2"/>
    <w:qFormat/>
    <w:rPr>
      <w:rFonts w:ascii="Arial" w:eastAsia="Times New Roman" w:hAnsi="Arial"/>
      <w:lang w:eastAsia="ja-JP"/>
    </w:rPr>
  </w:style>
  <w:style w:type="character" w:customStyle="1" w:styleId="FooterChar2">
    <w:name w:val="Footer Char2"/>
    <w:qFormat/>
    <w:rPr>
      <w:rFonts w:ascii="Arial" w:eastAsia="Times New Roman" w:hAnsi="Arial"/>
      <w:lang w:eastAsia="ja-JP"/>
    </w:rPr>
  </w:style>
  <w:style w:type="character" w:customStyle="1" w:styleId="BodyTextChar1">
    <w:name w:val="Body Text Char1"/>
    <w:qFormat/>
    <w:rPr>
      <w:rFonts w:ascii="Arial" w:eastAsia="Times New Roman" w:hAnsi="Arial"/>
      <w:lang w:eastAsia="ja-JP"/>
    </w:rPr>
  </w:style>
  <w:style w:type="character" w:customStyle="1" w:styleId="CommentSubjectChar">
    <w:name w:val="Comment Subject Char"/>
    <w:qFormat/>
    <w:rPr>
      <w:rFonts w:ascii="Times New Roman" w:eastAsia="MS Mincho" w:hAnsi="Times New Roman"/>
      <w:b/>
      <w:sz w:val="20"/>
      <w:lang w:eastAsia="ja-JP"/>
    </w:rPr>
  </w:style>
  <w:style w:type="character" w:customStyle="1" w:styleId="CommentTextChar">
    <w:name w:val="Comment Text Char"/>
    <w:qFormat/>
    <w:rPr>
      <w:rFonts w:ascii="Times New Roman" w:eastAsia="MS Mincho" w:hAnsi="Times New Roman"/>
      <w:sz w:val="20"/>
      <w:lang w:eastAsia="ja-JP"/>
    </w:rPr>
  </w:style>
  <w:style w:type="character" w:customStyle="1" w:styleId="BalloonTextChar1">
    <w:name w:val="Balloon Text Char1"/>
    <w:qFormat/>
    <w:rPr>
      <w:rFonts w:ascii="Times New Roman" w:eastAsia="MS Mincho" w:hAnsi="Times New Roman"/>
      <w:sz w:val="2"/>
      <w:lang w:eastAsia="ja-JP"/>
    </w:rPr>
  </w:style>
  <w:style w:type="character" w:customStyle="1" w:styleId="HeaderChar1">
    <w:name w:val="Header Char1"/>
    <w:qFormat/>
    <w:rPr>
      <w:rFonts w:ascii="Times New Roman" w:eastAsia="MS Mincho" w:hAnsi="Times New Roman"/>
      <w:sz w:val="24"/>
      <w:lang w:eastAsia="ja-JP"/>
    </w:rPr>
  </w:style>
  <w:style w:type="character" w:customStyle="1" w:styleId="FooterChar1">
    <w:name w:val="Footer Char1"/>
    <w:qFormat/>
    <w:rPr>
      <w:rFonts w:ascii="Times New Roman" w:eastAsia="MS Mincho" w:hAnsi="Times New Roman"/>
      <w:sz w:val="24"/>
      <w:lang w:eastAsia="ja-JP"/>
    </w:rPr>
  </w:style>
  <w:style w:type="character" w:customStyle="1" w:styleId="BodyTextChar">
    <w:name w:val="Body Text Char"/>
    <w:qFormat/>
    <w:rPr>
      <w:rFonts w:ascii="Times New Roman" w:eastAsia="MS Mincho" w:hAnsi="Times New Roman"/>
      <w:sz w:val="24"/>
      <w:lang w:eastAsia="ja-JP"/>
    </w:rPr>
  </w:style>
  <w:style w:type="character" w:customStyle="1" w:styleId="Heading1Char">
    <w:name w:val="Heading 1 Char"/>
    <w:qFormat/>
    <w:rPr>
      <w:rFonts w:ascii="Arial" w:eastAsia="Arial" w:hAnsi="Arial"/>
      <w:b/>
      <w:bCs/>
      <w:sz w:val="32"/>
      <w:szCs w:val="32"/>
      <w:lang w:eastAsia="cs-CZ"/>
    </w:rPr>
  </w:style>
  <w:style w:type="paragraph" w:customStyle="1" w:styleId="Nadpis">
    <w:name w:val="Nadpis"/>
    <w:basedOn w:val="Normln"/>
    <w:next w:val="Zkladntext"/>
    <w:uiPriority w:val="99"/>
    <w:qFormat/>
    <w:rsid w:val="00D4188E"/>
    <w:pPr>
      <w:keepNext/>
      <w:spacing w:before="240" w:after="120"/>
    </w:pPr>
    <w:rPr>
      <w:rFonts w:ascii="Liberation Sans" w:eastAsia="Calibri" w:hAnsi="Liberation Sans" w:cs="Liberation Sans"/>
      <w:sz w:val="28"/>
      <w:szCs w:val="28"/>
    </w:rPr>
  </w:style>
  <w:style w:type="paragraph" w:styleId="Zkladntext">
    <w:name w:val="Body Text"/>
    <w:basedOn w:val="Normln"/>
    <w:link w:val="ZkladntextChar"/>
    <w:uiPriority w:val="99"/>
    <w:rsid w:val="00D4188E"/>
    <w:pPr>
      <w:spacing w:after="140" w:line="276" w:lineRule="auto"/>
    </w:pPr>
  </w:style>
  <w:style w:type="paragraph" w:styleId="Seznam">
    <w:name w:val="List"/>
    <w:basedOn w:val="Zkladntext"/>
    <w:uiPriority w:val="99"/>
    <w:rsid w:val="00D4188E"/>
  </w:style>
  <w:style w:type="paragraph" w:styleId="Titulek">
    <w:name w:val="caption"/>
    <w:basedOn w:val="Normln"/>
    <w:uiPriority w:val="99"/>
    <w:qFormat/>
    <w:rsid w:val="00D4188E"/>
    <w:pPr>
      <w:suppressLineNumbers/>
      <w:spacing w:before="120" w:after="120"/>
    </w:pPr>
    <w:rPr>
      <w:i/>
      <w:iCs/>
    </w:rPr>
  </w:style>
  <w:style w:type="paragraph" w:customStyle="1" w:styleId="Rejstk">
    <w:name w:val="Rejstřík"/>
    <w:basedOn w:val="Normln"/>
    <w:uiPriority w:val="99"/>
    <w:qFormat/>
    <w:rsid w:val="00D4188E"/>
    <w:pPr>
      <w:suppressLineNumbers/>
    </w:pPr>
  </w:style>
  <w:style w:type="paragraph" w:customStyle="1" w:styleId="Zhlavazpat">
    <w:name w:val="Záhlaví a zápatí"/>
    <w:basedOn w:val="Normln"/>
    <w:uiPriority w:val="99"/>
    <w:qFormat/>
    <w:rsid w:val="00D4188E"/>
  </w:style>
  <w:style w:type="paragraph" w:styleId="Zpat">
    <w:name w:val="footer"/>
    <w:basedOn w:val="Normln"/>
    <w:link w:val="ZpatChar"/>
    <w:uiPriority w:val="99"/>
    <w:rsid w:val="00085675"/>
    <w:pPr>
      <w:tabs>
        <w:tab w:val="center" w:pos="4536"/>
        <w:tab w:val="right" w:pos="9072"/>
      </w:tabs>
    </w:pPr>
  </w:style>
  <w:style w:type="paragraph" w:styleId="Zhlav">
    <w:name w:val="header"/>
    <w:basedOn w:val="Normln"/>
    <w:link w:val="ZhlavChar"/>
    <w:uiPriority w:val="99"/>
    <w:rsid w:val="00085675"/>
    <w:pPr>
      <w:tabs>
        <w:tab w:val="center" w:pos="4536"/>
        <w:tab w:val="right" w:pos="9072"/>
      </w:tabs>
    </w:pPr>
  </w:style>
  <w:style w:type="paragraph" w:customStyle="1" w:styleId="nzvy">
    <w:name w:val="názvy"/>
    <w:basedOn w:val="Normln"/>
    <w:autoRedefine/>
    <w:uiPriority w:val="99"/>
    <w:qFormat/>
    <w:rsid w:val="00B649B4"/>
    <w:rPr>
      <w:rFonts w:ascii="Arial Narrow" w:hAnsi="Arial Narrow" w:cs="Arial Narrow"/>
      <w:b/>
      <w:bCs/>
      <w:color w:val="000000" w:themeColor="text1"/>
      <w:sz w:val="22"/>
      <w:szCs w:val="22"/>
      <w:u w:val="single"/>
      <w:lang w:eastAsia="cs-CZ"/>
    </w:rPr>
  </w:style>
  <w:style w:type="paragraph" w:styleId="Textbubliny">
    <w:name w:val="Balloon Text"/>
    <w:basedOn w:val="Normln"/>
    <w:link w:val="TextbublinyChar"/>
    <w:uiPriority w:val="99"/>
    <w:semiHidden/>
    <w:qFormat/>
    <w:rsid w:val="00085675"/>
    <w:rPr>
      <w:rFonts w:ascii="Tahoma" w:hAnsi="Tahoma" w:cs="Tahoma"/>
      <w:sz w:val="16"/>
      <w:szCs w:val="16"/>
    </w:rPr>
  </w:style>
  <w:style w:type="paragraph" w:customStyle="1" w:styleId="Normal">
    <w:name w:val="[Normal]"/>
    <w:uiPriority w:val="99"/>
    <w:qFormat/>
    <w:rsid w:val="00085675"/>
    <w:pPr>
      <w:widowControl w:val="0"/>
    </w:pPr>
    <w:rPr>
      <w:rFonts w:ascii="Arial" w:eastAsia="Times New Roman" w:hAnsi="Arial" w:cs="Arial"/>
      <w:sz w:val="24"/>
      <w:szCs w:val="24"/>
    </w:rPr>
  </w:style>
  <w:style w:type="paragraph" w:styleId="Textkomente">
    <w:name w:val="annotation text"/>
    <w:basedOn w:val="Normln"/>
    <w:link w:val="TextkomenteChar"/>
    <w:uiPriority w:val="99"/>
    <w:semiHidden/>
    <w:unhideWhenUsed/>
    <w:qFormat/>
    <w:rsid w:val="00F06438"/>
    <w:rPr>
      <w:sz w:val="20"/>
      <w:szCs w:val="20"/>
    </w:rPr>
  </w:style>
  <w:style w:type="paragraph" w:styleId="Pedmtkomente">
    <w:name w:val="annotation subject"/>
    <w:basedOn w:val="Textkomente"/>
    <w:next w:val="Textkomente"/>
    <w:link w:val="PedmtkomenteChar"/>
    <w:uiPriority w:val="99"/>
    <w:semiHidden/>
    <w:unhideWhenUsed/>
    <w:qFormat/>
    <w:rsid w:val="00F06438"/>
    <w:rPr>
      <w:b/>
      <w:bCs/>
    </w:rPr>
  </w:style>
  <w:style w:type="paragraph" w:styleId="Odstavecseseznamem">
    <w:name w:val="List Paragraph"/>
    <w:basedOn w:val="Normln"/>
    <w:qFormat/>
    <w:pPr>
      <w:ind w:left="720"/>
      <w:contextualSpacing/>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D255-F8A0-4649-BA17-60F28012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4741</Words>
  <Characters>27976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Důvodová zpráva</vt:lpstr>
    </vt:vector>
  </TitlesOfParts>
  <Company>MMOL</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Žaláková Ludmila</dc:creator>
  <cp:lastModifiedBy>Žaláková Ludmila</cp:lastModifiedBy>
  <cp:revision>4</cp:revision>
  <cp:lastPrinted>2020-04-21T08:06:00Z</cp:lastPrinted>
  <dcterms:created xsi:type="dcterms:W3CDTF">2020-04-21T08:03:00Z</dcterms:created>
  <dcterms:modified xsi:type="dcterms:W3CDTF">2020-04-23T06:07:00Z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MMOL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