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038"/>
        <w:gridCol w:w="4851"/>
        <w:gridCol w:w="3399"/>
      </w:tblGrid>
      <w:tr w:rsidR="001C3ECB" w:rsidRPr="00F26D3A" w:rsidTr="00D476BA">
        <w:trPr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3ECB" w:rsidRPr="00F26D3A" w:rsidRDefault="001C3ECB" w:rsidP="001C3EC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26D3A">
              <w:rPr>
                <w:b/>
                <w:sz w:val="24"/>
                <w:szCs w:val="24"/>
              </w:rPr>
              <w:t>Typ opatření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C3ECB" w:rsidRPr="00F26D3A" w:rsidRDefault="001C3ECB" w:rsidP="001C3EC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26D3A">
              <w:rPr>
                <w:b/>
                <w:sz w:val="24"/>
                <w:szCs w:val="24"/>
              </w:rPr>
              <w:t>V realizaci / schváleno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C3ECB" w:rsidRPr="00F26D3A" w:rsidRDefault="001C3ECB" w:rsidP="001C3EC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26D3A">
              <w:rPr>
                <w:b/>
                <w:sz w:val="24"/>
                <w:szCs w:val="24"/>
              </w:rPr>
              <w:t>V legislativním procesu</w:t>
            </w:r>
          </w:p>
        </w:tc>
      </w:tr>
      <w:tr w:rsidR="00D476BA" w:rsidRPr="00F26D3A" w:rsidTr="00D476BA">
        <w:trPr>
          <w:jc w:val="center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6BA" w:rsidRPr="0098612B" w:rsidRDefault="00D476BA" w:rsidP="001C3ECB">
            <w:pPr>
              <w:spacing w:after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98612B">
              <w:rPr>
                <w:rFonts w:cstheme="minorHAnsi"/>
                <w:color w:val="FF0000"/>
                <w:sz w:val="16"/>
                <w:szCs w:val="16"/>
              </w:rPr>
              <w:t>Předškolní péče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BA" w:rsidRPr="00F26D3A" w:rsidRDefault="00D476BA" w:rsidP="001C3ECB">
            <w:pPr>
              <w:spacing w:after="0"/>
              <w:rPr>
                <w:rFonts w:cstheme="minorHAnsi"/>
                <w:sz w:val="15"/>
                <w:szCs w:val="15"/>
              </w:rPr>
            </w:pPr>
            <w:r w:rsidRPr="00F26D3A">
              <w:rPr>
                <w:rFonts w:cstheme="minorHAnsi"/>
                <w:b/>
                <w:sz w:val="15"/>
                <w:szCs w:val="15"/>
              </w:rPr>
              <w:t xml:space="preserve">Zavedení dětských skupin </w:t>
            </w:r>
            <w:r w:rsidRPr="00F26D3A">
              <w:rPr>
                <w:sz w:val="15"/>
                <w:szCs w:val="15"/>
              </w:rPr>
              <w:t>(zákon č. 247/2014 Sb., o poskytování služby péče o dítě v dětské skupině)</w:t>
            </w:r>
          </w:p>
          <w:p w:rsidR="00D476BA" w:rsidRPr="00F26D3A" w:rsidRDefault="00D476BA" w:rsidP="00A9319F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cstheme="minorHAnsi"/>
                <w:sz w:val="15"/>
                <w:szCs w:val="15"/>
              </w:rPr>
            </w:pPr>
            <w:r w:rsidRPr="00F26D3A">
              <w:rPr>
                <w:rFonts w:cstheme="minorHAnsi"/>
                <w:sz w:val="15"/>
                <w:szCs w:val="15"/>
              </w:rPr>
              <w:t xml:space="preserve">nyní cca </w:t>
            </w:r>
            <w:r w:rsidR="00F9202D">
              <w:rPr>
                <w:rFonts w:cstheme="minorHAnsi"/>
                <w:sz w:val="15"/>
                <w:szCs w:val="15"/>
              </w:rPr>
              <w:t>421</w:t>
            </w:r>
            <w:r w:rsidR="00A9319F" w:rsidRPr="00A9319F">
              <w:rPr>
                <w:rFonts w:cstheme="minorHAnsi"/>
                <w:sz w:val="15"/>
                <w:szCs w:val="15"/>
              </w:rPr>
              <w:t xml:space="preserve">  </w:t>
            </w:r>
            <w:r w:rsidRPr="00A9319F">
              <w:rPr>
                <w:rFonts w:cstheme="minorHAnsi"/>
                <w:sz w:val="15"/>
                <w:szCs w:val="15"/>
              </w:rPr>
              <w:t xml:space="preserve">DS v ČR / </w:t>
            </w:r>
            <w:r w:rsidR="00F9202D">
              <w:rPr>
                <w:rFonts w:cstheme="minorHAnsi"/>
                <w:sz w:val="15"/>
                <w:szCs w:val="15"/>
              </w:rPr>
              <w:t>5300</w:t>
            </w:r>
            <w:r w:rsidRPr="00A9319F">
              <w:rPr>
                <w:rFonts w:cstheme="minorHAnsi"/>
                <w:sz w:val="15"/>
                <w:szCs w:val="15"/>
              </w:rPr>
              <w:t xml:space="preserve"> míst; do</w:t>
            </w:r>
            <w:r w:rsidRPr="00F26D3A">
              <w:rPr>
                <w:rFonts w:cstheme="minorHAnsi"/>
                <w:sz w:val="15"/>
                <w:szCs w:val="15"/>
              </w:rPr>
              <w:t xml:space="preserve"> ko</w:t>
            </w:r>
            <w:r w:rsidR="00F9202D">
              <w:rPr>
                <w:rFonts w:cstheme="minorHAnsi"/>
                <w:sz w:val="15"/>
                <w:szCs w:val="15"/>
              </w:rPr>
              <w:t>nce roku 2017 očekáváme celkem 6</w:t>
            </w:r>
            <w:r w:rsidRPr="00F26D3A">
              <w:rPr>
                <w:rFonts w:cstheme="minorHAnsi"/>
                <w:sz w:val="15"/>
                <w:szCs w:val="15"/>
              </w:rPr>
              <w:t>00 evidovaných dětských skupin</w:t>
            </w:r>
          </w:p>
          <w:p w:rsidR="00D476BA" w:rsidRPr="00D476BA" w:rsidRDefault="00D476BA" w:rsidP="001C3ECB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doposud z Evropského</w:t>
            </w:r>
            <w:r w:rsidRPr="00F26D3A">
              <w:rPr>
                <w:rFonts w:cstheme="minorHAnsi"/>
                <w:sz w:val="15"/>
                <w:szCs w:val="15"/>
              </w:rPr>
              <w:t xml:space="preserve"> sociálního fondu bylo na podporu dětských skupin uvolněno více jak 1,6 mld. Kč v rámc</w:t>
            </w:r>
            <w:r>
              <w:rPr>
                <w:rFonts w:cstheme="minorHAnsi"/>
                <w:sz w:val="15"/>
                <w:szCs w:val="15"/>
              </w:rPr>
              <w:t>i výzev 35+36 (2015) a 132 (2017</w:t>
            </w:r>
            <w:r w:rsidRPr="00F26D3A">
              <w:rPr>
                <w:rFonts w:cstheme="minorHAnsi"/>
                <w:sz w:val="15"/>
                <w:szCs w:val="15"/>
              </w:rPr>
              <w:t>)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6BA" w:rsidRDefault="00D476BA" w:rsidP="001C3ECB">
            <w:pPr>
              <w:spacing w:after="0"/>
              <w:rPr>
                <w:rFonts w:cstheme="minorHAnsi"/>
                <w:b/>
                <w:sz w:val="15"/>
                <w:szCs w:val="15"/>
              </w:rPr>
            </w:pPr>
            <w:r w:rsidRPr="00757B7E">
              <w:rPr>
                <w:rFonts w:cstheme="minorHAnsi"/>
                <w:b/>
                <w:sz w:val="15"/>
                <w:szCs w:val="15"/>
              </w:rPr>
              <w:t>Diferenciace</w:t>
            </w:r>
            <w:r w:rsidRPr="00757B7E">
              <w:rPr>
                <w:rFonts w:asciiTheme="minorHAnsi" w:hAnsiTheme="minorHAnsi"/>
                <w:b/>
                <w:szCs w:val="20"/>
              </w:rPr>
              <w:t xml:space="preserve"> </w:t>
            </w:r>
            <w:r w:rsidRPr="00757B7E">
              <w:rPr>
                <w:rFonts w:cstheme="minorHAnsi"/>
                <w:b/>
                <w:sz w:val="15"/>
                <w:szCs w:val="15"/>
              </w:rPr>
              <w:t>pojistného</w:t>
            </w:r>
          </w:p>
          <w:p w:rsidR="00D476BA" w:rsidRPr="00757B7E" w:rsidRDefault="00D476BA" w:rsidP="001C3ECB">
            <w:pPr>
              <w:spacing w:after="0"/>
              <w:rPr>
                <w:rFonts w:asciiTheme="minorHAnsi" w:hAnsiTheme="minorHAnsi"/>
                <w:b/>
                <w:szCs w:val="20"/>
              </w:rPr>
            </w:pPr>
          </w:p>
          <w:p w:rsidR="00D476BA" w:rsidRPr="00757B7E" w:rsidRDefault="00D476BA" w:rsidP="001C3ECB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3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  <w:r w:rsidRPr="00757B7E">
              <w:rPr>
                <w:sz w:val="15"/>
                <w:szCs w:val="15"/>
              </w:rPr>
              <w:t>avedení diferencovaných sazeb pojistného na sociální zabezpečení v závislos</w:t>
            </w:r>
            <w:r>
              <w:rPr>
                <w:sz w:val="15"/>
                <w:szCs w:val="15"/>
              </w:rPr>
              <w:t>ti na počtu nezaopatřených dětí</w:t>
            </w:r>
            <w:r w:rsidRPr="00757B7E">
              <w:rPr>
                <w:sz w:val="15"/>
                <w:szCs w:val="15"/>
              </w:rPr>
              <w:t xml:space="preserve"> </w:t>
            </w:r>
          </w:p>
          <w:p w:rsidR="00D476BA" w:rsidRPr="0098612B" w:rsidRDefault="00D476BA" w:rsidP="008309B8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3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  <w:r w:rsidRPr="00757B7E">
              <w:rPr>
                <w:sz w:val="15"/>
                <w:szCs w:val="15"/>
              </w:rPr>
              <w:t xml:space="preserve">němovní tisk č. 1096 </w:t>
            </w:r>
          </w:p>
        </w:tc>
      </w:tr>
      <w:tr w:rsidR="00D476BA" w:rsidRPr="00F26D3A" w:rsidTr="00D476BA">
        <w:trPr>
          <w:trHeight w:val="672"/>
          <w:jc w:val="center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BA" w:rsidRPr="00F26D3A" w:rsidRDefault="00D476BA" w:rsidP="001C3ECB">
            <w:pPr>
              <w:spacing w:after="0"/>
              <w:rPr>
                <w:rFonts w:cstheme="minorHAnsi"/>
                <w:color w:val="FF0000"/>
                <w:sz w:val="10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BA" w:rsidRPr="00F26D3A" w:rsidRDefault="00D476BA" w:rsidP="001C3ECB">
            <w:pPr>
              <w:spacing w:after="0"/>
              <w:rPr>
                <w:rFonts w:cstheme="minorHAnsi"/>
                <w:sz w:val="15"/>
                <w:szCs w:val="15"/>
              </w:rPr>
            </w:pPr>
            <w:r w:rsidRPr="00F26D3A">
              <w:rPr>
                <w:rFonts w:cstheme="minorHAnsi"/>
                <w:b/>
                <w:sz w:val="15"/>
                <w:szCs w:val="15"/>
              </w:rPr>
              <w:t xml:space="preserve">Garance míst v mateřské škole pro dvouleté děti od roku 2020 </w:t>
            </w:r>
            <w:r w:rsidRPr="00F26D3A">
              <w:rPr>
                <w:rFonts w:cstheme="minorHAnsi"/>
                <w:sz w:val="15"/>
                <w:szCs w:val="15"/>
              </w:rPr>
              <w:t>(zákon č. 561/2004 Sb., o  předškolním, základním, středním, vyšším odborném a jiném vzdělávání)</w:t>
            </w: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6BA" w:rsidRPr="00F26D3A" w:rsidRDefault="00D476BA" w:rsidP="00D476BA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702" w:hanging="284"/>
              <w:rPr>
                <w:sz w:val="15"/>
                <w:szCs w:val="15"/>
              </w:rPr>
            </w:pPr>
          </w:p>
        </w:tc>
      </w:tr>
      <w:tr w:rsidR="00D476BA" w:rsidRPr="00F26D3A" w:rsidTr="00D476BA">
        <w:trPr>
          <w:trHeight w:val="672"/>
          <w:jc w:val="center"/>
        </w:trPr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BA" w:rsidRPr="00F26D3A" w:rsidRDefault="00D476BA" w:rsidP="001C3ECB">
            <w:pPr>
              <w:spacing w:after="0"/>
              <w:rPr>
                <w:rFonts w:cstheme="minorHAnsi"/>
                <w:color w:val="FF0000"/>
                <w:sz w:val="10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BA" w:rsidRPr="00F26D3A" w:rsidRDefault="00D476BA" w:rsidP="001C3ECB">
            <w:pPr>
              <w:spacing w:after="0"/>
              <w:rPr>
                <w:rFonts w:cstheme="minorHAnsi"/>
                <w:b/>
                <w:sz w:val="15"/>
                <w:szCs w:val="15"/>
              </w:rPr>
            </w:pPr>
            <w:r w:rsidRPr="00F26D3A">
              <w:rPr>
                <w:rFonts w:cstheme="minorHAnsi"/>
                <w:b/>
                <w:sz w:val="15"/>
                <w:szCs w:val="15"/>
              </w:rPr>
              <w:t>Systémový projekt Mikrojesle</w:t>
            </w:r>
          </w:p>
          <w:p w:rsidR="00D476BA" w:rsidRPr="00F26D3A" w:rsidRDefault="00D476BA" w:rsidP="001C3ECB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426" w:hanging="426"/>
              <w:jc w:val="left"/>
              <w:rPr>
                <w:rFonts w:cstheme="minorHAnsi"/>
                <w:b/>
                <w:sz w:val="15"/>
                <w:szCs w:val="15"/>
              </w:rPr>
            </w:pPr>
            <w:r w:rsidRPr="00F26D3A">
              <w:rPr>
                <w:rFonts w:cstheme="minorHAnsi"/>
                <w:sz w:val="15"/>
                <w:szCs w:val="15"/>
              </w:rPr>
              <w:t>pilotní ověření nové služby o děti</w:t>
            </w:r>
          </w:p>
          <w:p w:rsidR="00D476BA" w:rsidRPr="00F26D3A" w:rsidRDefault="00D476BA" w:rsidP="001C3ECB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426" w:hanging="426"/>
              <w:jc w:val="left"/>
              <w:rPr>
                <w:rFonts w:cstheme="minorHAnsi"/>
                <w:b/>
                <w:sz w:val="15"/>
                <w:szCs w:val="15"/>
              </w:rPr>
            </w:pPr>
            <w:r w:rsidRPr="00F26D3A">
              <w:rPr>
                <w:rFonts w:cstheme="minorHAnsi"/>
                <w:sz w:val="15"/>
                <w:szCs w:val="15"/>
              </w:rPr>
              <w:t>pro děti od 6 měsíců do čtyř let, max. 4 děti na jednu pečující osobu, docházková blízkost, zřízení ve spolupráci s obcí</w:t>
            </w:r>
          </w:p>
          <w:p w:rsidR="00D476BA" w:rsidRPr="00F26D3A" w:rsidRDefault="00F9202D" w:rsidP="001C3ECB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426" w:hanging="426"/>
              <w:jc w:val="left"/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72</w:t>
            </w:r>
            <w:bookmarkStart w:id="0" w:name="_GoBack"/>
            <w:bookmarkEnd w:id="0"/>
            <w:r w:rsidR="00D476BA" w:rsidRPr="00F26D3A">
              <w:rPr>
                <w:rFonts w:cstheme="minorHAnsi"/>
                <w:sz w:val="15"/>
                <w:szCs w:val="15"/>
              </w:rPr>
              <w:t xml:space="preserve"> nových mikrojeslí po celé ČR</w:t>
            </w: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6BA" w:rsidRPr="00F26D3A" w:rsidRDefault="00D476BA" w:rsidP="001C3ECB">
            <w:pPr>
              <w:pStyle w:val="Odstavecseseznamem"/>
              <w:spacing w:after="0" w:line="240" w:lineRule="auto"/>
              <w:jc w:val="left"/>
              <w:rPr>
                <w:rFonts w:cstheme="minorHAnsi"/>
                <w:sz w:val="15"/>
                <w:szCs w:val="15"/>
              </w:rPr>
            </w:pPr>
          </w:p>
        </w:tc>
      </w:tr>
      <w:tr w:rsidR="00D476BA" w:rsidRPr="00F26D3A" w:rsidTr="00D476BA">
        <w:trPr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BA" w:rsidRPr="0098612B" w:rsidRDefault="00D476BA" w:rsidP="001C3ECB">
            <w:pPr>
              <w:spacing w:after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98612B">
              <w:rPr>
                <w:rFonts w:cstheme="minorHAnsi"/>
                <w:color w:val="FF0000"/>
                <w:sz w:val="16"/>
                <w:szCs w:val="16"/>
              </w:rPr>
              <w:t>Zapojení mužů do péče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BA" w:rsidRPr="00F26D3A" w:rsidRDefault="00D476BA" w:rsidP="001C3ECB">
            <w:pPr>
              <w:spacing w:after="0"/>
              <w:rPr>
                <w:rFonts w:cstheme="minorHAnsi"/>
                <w:sz w:val="15"/>
                <w:szCs w:val="15"/>
              </w:rPr>
            </w:pPr>
            <w:r w:rsidRPr="00F26D3A">
              <w:rPr>
                <w:rFonts w:cstheme="minorHAnsi"/>
                <w:b/>
                <w:sz w:val="15"/>
                <w:szCs w:val="15"/>
              </w:rPr>
              <w:t xml:space="preserve">Otcovská poporodní </w:t>
            </w:r>
            <w:r w:rsidRPr="00F26D3A">
              <w:rPr>
                <w:rFonts w:cstheme="minorHAnsi"/>
                <w:sz w:val="15"/>
                <w:szCs w:val="15"/>
              </w:rPr>
              <w:t>(zákon č. 187/2006 Sb., o nemocenském pojištění)</w:t>
            </w:r>
          </w:p>
          <w:p w:rsidR="00D476BA" w:rsidRPr="00D476BA" w:rsidRDefault="00D476BA" w:rsidP="00D476BA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cstheme="minorHAnsi"/>
                <w:sz w:val="15"/>
                <w:szCs w:val="15"/>
              </w:rPr>
            </w:pPr>
            <w:r w:rsidRPr="00F26D3A">
              <w:rPr>
                <w:rFonts w:cstheme="minorHAnsi"/>
                <w:sz w:val="15"/>
                <w:szCs w:val="15"/>
              </w:rPr>
              <w:t>týden volna pro otce v šestinedělí a dávka ve výši 70% denního vyměřovacího základu</w:t>
            </w: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76BA" w:rsidRPr="00F26D3A" w:rsidRDefault="00D476BA" w:rsidP="001C3ECB">
            <w:pPr>
              <w:pStyle w:val="Odstavecseseznamem"/>
              <w:spacing w:after="0" w:line="240" w:lineRule="auto"/>
              <w:jc w:val="left"/>
              <w:rPr>
                <w:rFonts w:cstheme="minorHAnsi"/>
                <w:b/>
                <w:sz w:val="15"/>
                <w:szCs w:val="15"/>
              </w:rPr>
            </w:pPr>
          </w:p>
        </w:tc>
      </w:tr>
      <w:tr w:rsidR="00D476BA" w:rsidRPr="00F26D3A" w:rsidTr="00D476BA">
        <w:trPr>
          <w:trHeight w:val="348"/>
          <w:jc w:val="center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6BA" w:rsidRPr="0098612B" w:rsidRDefault="00D476BA" w:rsidP="001C3ECB">
            <w:pPr>
              <w:spacing w:after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98612B">
              <w:rPr>
                <w:rFonts w:cstheme="minorHAnsi"/>
                <w:color w:val="FF0000"/>
                <w:sz w:val="16"/>
                <w:szCs w:val="16"/>
              </w:rPr>
              <w:t>Finanční podpora rodin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BA" w:rsidRPr="00F26D3A" w:rsidRDefault="00D476BA" w:rsidP="001C3ECB">
            <w:pPr>
              <w:spacing w:after="0"/>
              <w:rPr>
                <w:rFonts w:cstheme="minorHAnsi"/>
                <w:b/>
                <w:sz w:val="15"/>
                <w:szCs w:val="15"/>
              </w:rPr>
            </w:pPr>
            <w:r w:rsidRPr="00F26D3A">
              <w:rPr>
                <w:rFonts w:cstheme="minorHAnsi"/>
                <w:b/>
                <w:sz w:val="15"/>
                <w:szCs w:val="15"/>
              </w:rPr>
              <w:t>Zásadní navýšení daňových slev na dítě (</w:t>
            </w:r>
            <w:r w:rsidRPr="00F26D3A">
              <w:rPr>
                <w:rFonts w:cstheme="minorHAnsi"/>
                <w:sz w:val="15"/>
                <w:szCs w:val="15"/>
              </w:rPr>
              <w:t>návrh zákona, kterým se mění některé zákony v oblasti daní,</w:t>
            </w:r>
            <w:r w:rsidRPr="00F26D3A">
              <w:rPr>
                <w:sz w:val="15"/>
                <w:szCs w:val="15"/>
              </w:rPr>
              <w:t xml:space="preserve"> č. 586/1992 Sb., o daních z příjmů)</w:t>
            </w:r>
          </w:p>
          <w:p w:rsidR="00D476BA" w:rsidRPr="00F26D3A" w:rsidRDefault="00D476BA" w:rsidP="001C3ECB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426" w:hanging="426"/>
              <w:jc w:val="left"/>
              <w:rPr>
                <w:rFonts w:cstheme="minorHAnsi"/>
                <w:sz w:val="15"/>
                <w:szCs w:val="15"/>
              </w:rPr>
            </w:pPr>
            <w:r w:rsidRPr="00F26D3A">
              <w:rPr>
                <w:rFonts w:cstheme="minorHAnsi"/>
                <w:sz w:val="15"/>
                <w:szCs w:val="15"/>
              </w:rPr>
              <w:t>nově na první dítě o 1800 Kč z 13 404 Kč na 15 </w:t>
            </w:r>
            <w:r w:rsidRPr="004E15EE">
              <w:rPr>
                <w:rFonts w:cstheme="minorHAnsi"/>
                <w:sz w:val="15"/>
                <w:szCs w:val="15"/>
              </w:rPr>
              <w:t>204 Kč (Senát schválil 8. června 2017, do schválení Koncepce se čeká podpis prezidenta)</w:t>
            </w:r>
          </w:p>
          <w:p w:rsidR="00D476BA" w:rsidRPr="00F26D3A" w:rsidRDefault="00D476BA" w:rsidP="001C3ECB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426" w:hanging="426"/>
              <w:jc w:val="left"/>
              <w:rPr>
                <w:rFonts w:cstheme="minorHAnsi"/>
                <w:sz w:val="15"/>
                <w:szCs w:val="15"/>
              </w:rPr>
            </w:pPr>
            <w:r w:rsidRPr="00F26D3A">
              <w:rPr>
                <w:rFonts w:cstheme="minorHAnsi"/>
                <w:sz w:val="15"/>
                <w:szCs w:val="15"/>
              </w:rPr>
              <w:t>na druhé dítě o 6 tisíc Kč z 13 404 Kč na 19 404 Kč</w:t>
            </w:r>
          </w:p>
          <w:p w:rsidR="00D476BA" w:rsidRPr="00F26D3A" w:rsidRDefault="00D476BA" w:rsidP="001C3ECB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426" w:hanging="426"/>
              <w:jc w:val="left"/>
              <w:rPr>
                <w:rFonts w:cstheme="minorHAnsi"/>
                <w:sz w:val="15"/>
                <w:szCs w:val="15"/>
              </w:rPr>
            </w:pPr>
            <w:r w:rsidRPr="00F26D3A">
              <w:rPr>
                <w:rFonts w:cstheme="minorHAnsi"/>
                <w:sz w:val="15"/>
                <w:szCs w:val="15"/>
              </w:rPr>
              <w:t>na třetí dítě a každé další dítě o 10 800 Kč z 13 404 Kč na 24 204 Kč</w:t>
            </w:r>
            <w:r w:rsidRPr="00F26D3A">
              <w:rPr>
                <w:rFonts w:cstheme="minorHAnsi"/>
                <w:b/>
                <w:sz w:val="15"/>
                <w:szCs w:val="15"/>
              </w:rPr>
              <w:t xml:space="preserve"> </w:t>
            </w:r>
            <w:r w:rsidRPr="00F26D3A">
              <w:rPr>
                <w:rFonts w:cstheme="minorHAnsi"/>
                <w:b/>
                <w:sz w:val="15"/>
                <w:szCs w:val="15"/>
              </w:rPr>
              <w:br/>
            </w:r>
          </w:p>
        </w:tc>
        <w:tc>
          <w:tcPr>
            <w:tcW w:w="34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6BA" w:rsidRPr="0098612B" w:rsidRDefault="00D476BA" w:rsidP="001C3ECB">
            <w:pPr>
              <w:spacing w:after="0"/>
              <w:jc w:val="left"/>
              <w:rPr>
                <w:rFonts w:cstheme="minorHAnsi"/>
                <w:b/>
                <w:sz w:val="15"/>
                <w:szCs w:val="15"/>
              </w:rPr>
            </w:pPr>
            <w:r w:rsidRPr="00757B7E">
              <w:rPr>
                <w:rFonts w:cstheme="minorHAnsi"/>
                <w:b/>
                <w:sz w:val="15"/>
                <w:szCs w:val="15"/>
              </w:rPr>
              <w:t xml:space="preserve">Novela zákoníku práce </w:t>
            </w:r>
            <w:r w:rsidRPr="0098612B">
              <w:rPr>
                <w:rFonts w:cstheme="minorHAnsi"/>
                <w:sz w:val="15"/>
                <w:szCs w:val="15"/>
              </w:rPr>
              <w:t>(zákon č. 252/2006 Sb.)</w:t>
            </w:r>
          </w:p>
          <w:p w:rsidR="00D476BA" w:rsidRPr="0098612B" w:rsidRDefault="00D476BA" w:rsidP="001C3ECB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702" w:hanging="284"/>
              <w:rPr>
                <w:sz w:val="15"/>
                <w:szCs w:val="15"/>
              </w:rPr>
            </w:pPr>
            <w:r w:rsidRPr="00757B7E">
              <w:rPr>
                <w:sz w:val="15"/>
                <w:szCs w:val="15"/>
              </w:rPr>
              <w:t xml:space="preserve">povinnost zaměstnavatele sdělit vážné provozní důvody, pro které neumožnil pružné rozvržení pracovní doby, </w:t>
            </w:r>
            <w:r w:rsidRPr="0098612B">
              <w:rPr>
                <w:sz w:val="15"/>
                <w:szCs w:val="15"/>
              </w:rPr>
              <w:t xml:space="preserve">písemně </w:t>
            </w:r>
            <w:r w:rsidRPr="00757B7E">
              <w:rPr>
                <w:sz w:val="15"/>
                <w:szCs w:val="15"/>
              </w:rPr>
              <w:t>(§ 241)</w:t>
            </w:r>
          </w:p>
          <w:p w:rsidR="00D476BA" w:rsidRPr="0098612B" w:rsidRDefault="00D476BA" w:rsidP="001C3ECB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702" w:hanging="284"/>
              <w:rPr>
                <w:rFonts w:cstheme="minorBidi"/>
                <w:sz w:val="15"/>
                <w:szCs w:val="15"/>
              </w:rPr>
            </w:pPr>
            <w:r w:rsidRPr="0098612B">
              <w:rPr>
                <w:sz w:val="15"/>
                <w:szCs w:val="15"/>
              </w:rPr>
              <w:t>při výkonu práce mimo pracoviště zaměstnavatele (homeworking, teleworking) podrobněji vymezit výkon práce mimo pracoviště zaměstnavatele</w:t>
            </w:r>
          </w:p>
        </w:tc>
      </w:tr>
      <w:tr w:rsidR="00D476BA" w:rsidRPr="00F26D3A" w:rsidTr="00D476BA">
        <w:trPr>
          <w:jc w:val="center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BA" w:rsidRPr="00F26D3A" w:rsidRDefault="00D476BA" w:rsidP="001C3ECB">
            <w:pPr>
              <w:spacing w:after="0"/>
              <w:rPr>
                <w:rFonts w:cstheme="minorHAnsi"/>
                <w:color w:val="FF0000"/>
                <w:sz w:val="10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BA" w:rsidRPr="00F26D3A" w:rsidRDefault="00D476BA" w:rsidP="001C3ECB">
            <w:pPr>
              <w:spacing w:after="0"/>
              <w:rPr>
                <w:rFonts w:cstheme="minorHAnsi"/>
                <w:b/>
                <w:sz w:val="15"/>
                <w:szCs w:val="15"/>
              </w:rPr>
            </w:pPr>
            <w:r w:rsidRPr="00F26D3A">
              <w:rPr>
                <w:rFonts w:cstheme="minorHAnsi"/>
                <w:b/>
                <w:sz w:val="15"/>
                <w:szCs w:val="15"/>
              </w:rPr>
              <w:t xml:space="preserve">Navýšení porodného </w:t>
            </w:r>
            <w:r w:rsidRPr="00A9319F">
              <w:rPr>
                <w:rFonts w:cstheme="minorHAnsi"/>
                <w:sz w:val="15"/>
                <w:szCs w:val="15"/>
              </w:rPr>
              <w:t>(</w:t>
            </w:r>
            <w:r w:rsidRPr="00F26D3A">
              <w:rPr>
                <w:rStyle w:val="xsptextcomputedfield"/>
                <w:sz w:val="15"/>
                <w:szCs w:val="15"/>
              </w:rPr>
              <w:t>č. 117/1995 Sb., o státní sociální podpoře)</w:t>
            </w:r>
          </w:p>
          <w:p w:rsidR="00D476BA" w:rsidRPr="00F26D3A" w:rsidRDefault="00D476BA" w:rsidP="001C3ECB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426" w:hanging="426"/>
              <w:jc w:val="left"/>
              <w:rPr>
                <w:rFonts w:cstheme="minorHAnsi"/>
                <w:sz w:val="15"/>
                <w:szCs w:val="15"/>
              </w:rPr>
            </w:pPr>
            <w:r w:rsidRPr="00F26D3A">
              <w:rPr>
                <w:rFonts w:cstheme="minorHAnsi"/>
                <w:sz w:val="15"/>
                <w:szCs w:val="15"/>
              </w:rPr>
              <w:t>první dítě (13 000 Kč), druhé dítě (10 000 Kč) při příjmu do 2,7 násobku životního minima rodiny</w:t>
            </w:r>
            <w:r w:rsidRPr="00F26D3A">
              <w:rPr>
                <w:rFonts w:cstheme="minorHAnsi"/>
                <w:sz w:val="15"/>
                <w:szCs w:val="15"/>
              </w:rPr>
              <w:br/>
            </w: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76BA" w:rsidRPr="00F26D3A" w:rsidRDefault="00D476BA" w:rsidP="001C3ECB">
            <w:pPr>
              <w:pStyle w:val="Odstavecseseznamem"/>
              <w:numPr>
                <w:ilvl w:val="0"/>
                <w:numId w:val="0"/>
              </w:numPr>
              <w:spacing w:after="0"/>
              <w:ind w:left="720"/>
              <w:jc w:val="left"/>
              <w:rPr>
                <w:rFonts w:cstheme="minorHAnsi"/>
                <w:sz w:val="15"/>
                <w:szCs w:val="15"/>
              </w:rPr>
            </w:pPr>
          </w:p>
        </w:tc>
      </w:tr>
      <w:tr w:rsidR="00D476BA" w:rsidRPr="00F26D3A" w:rsidTr="00D476BA">
        <w:trPr>
          <w:trHeight w:val="627"/>
          <w:jc w:val="center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BA" w:rsidRPr="00F26D3A" w:rsidRDefault="00D476BA" w:rsidP="001C3ECB">
            <w:pPr>
              <w:spacing w:after="0"/>
              <w:rPr>
                <w:rFonts w:cstheme="minorHAnsi"/>
                <w:color w:val="FF0000"/>
                <w:sz w:val="10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BA" w:rsidRPr="00F26D3A" w:rsidRDefault="00D476BA" w:rsidP="001C3ECB">
            <w:pPr>
              <w:spacing w:after="0"/>
              <w:rPr>
                <w:rFonts w:cstheme="minorHAnsi"/>
                <w:b/>
                <w:sz w:val="15"/>
                <w:szCs w:val="15"/>
              </w:rPr>
            </w:pPr>
            <w:r w:rsidRPr="00F26D3A">
              <w:rPr>
                <w:rFonts w:cstheme="minorHAnsi"/>
                <w:b/>
                <w:sz w:val="15"/>
                <w:szCs w:val="15"/>
              </w:rPr>
              <w:t xml:space="preserve">Školkovné </w:t>
            </w:r>
            <w:r w:rsidRPr="00F26D3A">
              <w:rPr>
                <w:rFonts w:cstheme="minorHAnsi"/>
                <w:sz w:val="15"/>
                <w:szCs w:val="15"/>
              </w:rPr>
              <w:t>(</w:t>
            </w:r>
            <w:r w:rsidRPr="00F26D3A">
              <w:rPr>
                <w:sz w:val="15"/>
                <w:szCs w:val="15"/>
              </w:rPr>
              <w:t>č. 586/1992 Sb., o daních z příjmů)</w:t>
            </w:r>
          </w:p>
          <w:p w:rsidR="00D476BA" w:rsidRPr="00F26D3A" w:rsidRDefault="00D476BA" w:rsidP="001C3ECB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426" w:hanging="426"/>
              <w:jc w:val="left"/>
              <w:rPr>
                <w:rFonts w:cstheme="minorHAnsi"/>
                <w:b/>
                <w:sz w:val="15"/>
                <w:szCs w:val="15"/>
              </w:rPr>
            </w:pPr>
            <w:r w:rsidRPr="00F26D3A">
              <w:rPr>
                <w:rFonts w:cstheme="minorHAnsi"/>
                <w:sz w:val="15"/>
                <w:szCs w:val="15"/>
              </w:rPr>
              <w:t xml:space="preserve">sleva na dani za umístění dítěte v předškolním zařízení (mateřská škola, dětská skupina, </w:t>
            </w:r>
            <w:r>
              <w:rPr>
                <w:rFonts w:cstheme="minorHAnsi"/>
                <w:sz w:val="15"/>
                <w:szCs w:val="15"/>
              </w:rPr>
              <w:t>živnost) do výše minimální mzdy</w:t>
            </w: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76BA" w:rsidRPr="00F26D3A" w:rsidRDefault="00D476BA" w:rsidP="001C3ECB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jc w:val="left"/>
              <w:rPr>
                <w:sz w:val="15"/>
                <w:szCs w:val="15"/>
              </w:rPr>
            </w:pPr>
          </w:p>
        </w:tc>
      </w:tr>
      <w:tr w:rsidR="00D476BA" w:rsidRPr="00F26D3A" w:rsidTr="00D476BA">
        <w:trPr>
          <w:trHeight w:val="1715"/>
          <w:jc w:val="center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BA" w:rsidRPr="00F26D3A" w:rsidRDefault="00D476BA" w:rsidP="001C3ECB">
            <w:pPr>
              <w:spacing w:after="0"/>
              <w:rPr>
                <w:rFonts w:cstheme="minorHAnsi"/>
                <w:color w:val="FF0000"/>
                <w:sz w:val="10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BA" w:rsidRPr="00F26D3A" w:rsidRDefault="00D476BA" w:rsidP="001C3ECB">
            <w:pPr>
              <w:spacing w:after="0"/>
              <w:rPr>
                <w:rFonts w:cstheme="minorHAnsi"/>
                <w:sz w:val="15"/>
                <w:szCs w:val="15"/>
              </w:rPr>
            </w:pPr>
            <w:r w:rsidRPr="00F26D3A">
              <w:rPr>
                <w:rFonts w:cstheme="minorHAnsi"/>
                <w:b/>
                <w:sz w:val="15"/>
                <w:szCs w:val="15"/>
              </w:rPr>
              <w:t xml:space="preserve">Novelizace státní sociální podpory </w:t>
            </w:r>
            <w:r w:rsidRPr="00F26D3A">
              <w:rPr>
                <w:rFonts w:cstheme="minorHAnsi"/>
                <w:sz w:val="15"/>
                <w:szCs w:val="15"/>
              </w:rPr>
              <w:t>(</w:t>
            </w:r>
            <w:r w:rsidRPr="00F26D3A">
              <w:rPr>
                <w:rStyle w:val="xsptextcomputedfield"/>
                <w:sz w:val="15"/>
                <w:szCs w:val="15"/>
              </w:rPr>
              <w:t>č. 117/1995 Sb., o státní sociální podpoře)</w:t>
            </w:r>
          </w:p>
          <w:p w:rsidR="00D476BA" w:rsidRPr="00F26D3A" w:rsidRDefault="00D476BA" w:rsidP="001C3ECB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cstheme="minorHAnsi"/>
                <w:sz w:val="15"/>
                <w:szCs w:val="15"/>
              </w:rPr>
            </w:pPr>
            <w:r w:rsidRPr="00F26D3A">
              <w:rPr>
                <w:rFonts w:cstheme="minorHAnsi"/>
                <w:b/>
                <w:sz w:val="15"/>
                <w:szCs w:val="15"/>
              </w:rPr>
              <w:t>rychlejší čerpání rodičovské</w:t>
            </w:r>
            <w:r w:rsidRPr="00F26D3A">
              <w:rPr>
                <w:rFonts w:cstheme="minorHAnsi"/>
                <w:sz w:val="15"/>
                <w:szCs w:val="15"/>
              </w:rPr>
              <w:t xml:space="preserve"> (ze současných max. 11 500 Kč za 1,5 roku až na 70% denního vyměřovacího základu za 7 měsíců) </w:t>
            </w:r>
          </w:p>
          <w:p w:rsidR="00D476BA" w:rsidRPr="00F26D3A" w:rsidRDefault="00D476BA" w:rsidP="001C3ECB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cstheme="minorHAnsi"/>
                <w:sz w:val="15"/>
                <w:szCs w:val="15"/>
              </w:rPr>
            </w:pPr>
            <w:r w:rsidRPr="00F26D3A">
              <w:rPr>
                <w:rFonts w:cstheme="minorHAnsi"/>
                <w:b/>
                <w:sz w:val="15"/>
                <w:szCs w:val="15"/>
              </w:rPr>
              <w:t>vyšší přídavky na děti a pro více rodin</w:t>
            </w:r>
            <w:r w:rsidRPr="00F26D3A">
              <w:rPr>
                <w:rFonts w:cstheme="minorHAnsi"/>
                <w:sz w:val="15"/>
                <w:szCs w:val="15"/>
              </w:rPr>
              <w:t xml:space="preserve"> (zvýšení nároku z 2,4 na 2,7 násobku životního minima (rozšíření podpory o téměř 145 tis. dětí na 547 tis. dětí, navýšení příspěvku o 300 Kč. na 800, 910 a 1 000 Kč)</w:t>
            </w:r>
          </w:p>
          <w:p w:rsidR="00D476BA" w:rsidRPr="00D476BA" w:rsidRDefault="00D476BA" w:rsidP="001C3ECB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cstheme="minorHAnsi"/>
                <w:sz w:val="15"/>
                <w:szCs w:val="15"/>
              </w:rPr>
            </w:pPr>
            <w:r w:rsidRPr="00F26D3A">
              <w:rPr>
                <w:rFonts w:cstheme="minorHAnsi"/>
                <w:sz w:val="15"/>
                <w:szCs w:val="15"/>
              </w:rPr>
              <w:t xml:space="preserve">možnost rychlejšího čerpání (až do výše 7 600 Kč) i pro osoby, kterým </w:t>
            </w:r>
            <w:r w:rsidRPr="004E15EE">
              <w:rPr>
                <w:rFonts w:cstheme="minorHAnsi"/>
                <w:sz w:val="15"/>
                <w:szCs w:val="15"/>
              </w:rPr>
              <w:t xml:space="preserve">nelze vyměřit PPM – </w:t>
            </w:r>
            <w:r w:rsidRPr="004E15EE">
              <w:rPr>
                <w:rFonts w:cstheme="minorHAnsi"/>
                <w:b/>
                <w:sz w:val="15"/>
                <w:szCs w:val="15"/>
              </w:rPr>
              <w:t>studenti, OSVČ, nezaměstnaní</w:t>
            </w:r>
            <w:r w:rsidRPr="004E15EE">
              <w:rPr>
                <w:rFonts w:cstheme="minorHAnsi"/>
                <w:sz w:val="15"/>
                <w:szCs w:val="15"/>
              </w:rPr>
              <w:t xml:space="preserve"> </w:t>
            </w:r>
          </w:p>
        </w:tc>
        <w:tc>
          <w:tcPr>
            <w:tcW w:w="34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6BA" w:rsidRPr="00F26D3A" w:rsidRDefault="00D476BA" w:rsidP="001C3ECB">
            <w:pPr>
              <w:spacing w:after="0"/>
              <w:rPr>
                <w:rFonts w:cstheme="minorHAnsi"/>
                <w:b/>
                <w:sz w:val="15"/>
                <w:szCs w:val="15"/>
              </w:rPr>
            </w:pPr>
            <w:r w:rsidRPr="00F26D3A">
              <w:rPr>
                <w:rFonts w:cstheme="minorHAnsi"/>
                <w:b/>
                <w:sz w:val="15"/>
                <w:szCs w:val="15"/>
              </w:rPr>
              <w:t xml:space="preserve">Zálohované výživné  </w:t>
            </w:r>
          </w:p>
          <w:p w:rsidR="00D476BA" w:rsidRPr="00F26D3A" w:rsidRDefault="00D476BA" w:rsidP="001C3ECB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cstheme="minorBidi"/>
                <w:sz w:val="15"/>
                <w:szCs w:val="15"/>
              </w:rPr>
            </w:pPr>
            <w:r w:rsidRPr="00F26D3A">
              <w:rPr>
                <w:rFonts w:cstheme="minorHAnsi"/>
                <w:sz w:val="15"/>
                <w:szCs w:val="15"/>
              </w:rPr>
              <w:t>pro osoby, kterým náleží soudem stanovené výživné, s rozhodným příjmem v rodině do 2,7násobek životního minima</w:t>
            </w:r>
          </w:p>
          <w:p w:rsidR="00D476BA" w:rsidRPr="00D476BA" w:rsidRDefault="00D476BA" w:rsidP="001C3ECB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jc w:val="left"/>
              <w:rPr>
                <w:sz w:val="15"/>
                <w:szCs w:val="15"/>
              </w:rPr>
            </w:pPr>
            <w:r w:rsidRPr="00F26D3A">
              <w:rPr>
                <w:rFonts w:cstheme="minorHAnsi"/>
                <w:sz w:val="15"/>
                <w:szCs w:val="15"/>
              </w:rPr>
              <w:t>výše výživného ve výši určené soudu, nejvýše však ve výši 1,2násobku životního minima dítěte</w:t>
            </w:r>
          </w:p>
        </w:tc>
      </w:tr>
      <w:tr w:rsidR="00D476BA" w:rsidRPr="00F26D3A" w:rsidTr="00D476BA">
        <w:trPr>
          <w:trHeight w:val="1219"/>
          <w:jc w:val="center"/>
        </w:trPr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BA" w:rsidRPr="00F26D3A" w:rsidRDefault="00D476BA" w:rsidP="001C3ECB">
            <w:pPr>
              <w:spacing w:after="0"/>
              <w:rPr>
                <w:rFonts w:cstheme="minorHAnsi"/>
                <w:color w:val="FF0000"/>
                <w:sz w:val="10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BA" w:rsidRPr="00F26D3A" w:rsidRDefault="00D476BA" w:rsidP="00D476BA">
            <w:pPr>
              <w:spacing w:after="0"/>
              <w:rPr>
                <w:rFonts w:cstheme="minorHAnsi"/>
                <w:sz w:val="15"/>
                <w:szCs w:val="15"/>
              </w:rPr>
            </w:pPr>
            <w:r w:rsidRPr="00F26D3A">
              <w:rPr>
                <w:rFonts w:cstheme="minorHAnsi"/>
                <w:b/>
                <w:sz w:val="15"/>
                <w:szCs w:val="15"/>
              </w:rPr>
              <w:t xml:space="preserve">Dlouhodobé ošetřovné </w:t>
            </w:r>
            <w:r w:rsidRPr="00F26D3A">
              <w:rPr>
                <w:rFonts w:cstheme="minorHAnsi"/>
                <w:sz w:val="15"/>
                <w:szCs w:val="15"/>
              </w:rPr>
              <w:t>(zákon č. 187/2006 Sb., o nemocenském pojištění, zákon č. 252/2006 Sb., zákoník práce)</w:t>
            </w:r>
          </w:p>
          <w:p w:rsidR="00D476BA" w:rsidRPr="00F26D3A" w:rsidRDefault="00D476BA" w:rsidP="00D476BA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702" w:hanging="284"/>
              <w:rPr>
                <w:sz w:val="15"/>
                <w:szCs w:val="15"/>
              </w:rPr>
            </w:pPr>
            <w:r w:rsidRPr="00F26D3A">
              <w:rPr>
                <w:sz w:val="15"/>
                <w:szCs w:val="15"/>
              </w:rPr>
              <w:t xml:space="preserve">až tři měsíce volna na péči o osobu blízkou </w:t>
            </w:r>
          </w:p>
          <w:p w:rsidR="00D476BA" w:rsidRPr="00F26D3A" w:rsidRDefault="00D476BA" w:rsidP="00D476BA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702" w:hanging="284"/>
              <w:rPr>
                <w:sz w:val="15"/>
                <w:szCs w:val="15"/>
              </w:rPr>
            </w:pPr>
            <w:r w:rsidRPr="00F26D3A">
              <w:rPr>
                <w:sz w:val="15"/>
                <w:szCs w:val="15"/>
              </w:rPr>
              <w:t>dávka ve výši 60% denního vyměřovacího základu</w:t>
            </w:r>
          </w:p>
          <w:p w:rsidR="00D476BA" w:rsidRPr="00D476BA" w:rsidRDefault="00D476BA" w:rsidP="001C3ECB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702" w:hanging="284"/>
              <w:rPr>
                <w:sz w:val="15"/>
                <w:szCs w:val="15"/>
              </w:rPr>
            </w:pPr>
            <w:r w:rsidRPr="00F26D3A">
              <w:rPr>
                <w:sz w:val="15"/>
                <w:szCs w:val="15"/>
              </w:rPr>
              <w:t>nejvyšší pracovně-právní ochrana na úrovni mateřské dovolené</w:t>
            </w: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6BA" w:rsidRPr="00F26D3A" w:rsidRDefault="00D476BA" w:rsidP="001C3ECB">
            <w:pPr>
              <w:spacing w:after="0"/>
              <w:rPr>
                <w:rFonts w:cstheme="minorHAnsi"/>
                <w:b/>
                <w:sz w:val="15"/>
                <w:szCs w:val="15"/>
              </w:rPr>
            </w:pPr>
          </w:p>
        </w:tc>
      </w:tr>
      <w:tr w:rsidR="001C3ECB" w:rsidRPr="00F26D3A" w:rsidTr="00D476BA">
        <w:trPr>
          <w:jc w:val="center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ECB" w:rsidRPr="0098612B" w:rsidRDefault="001C3ECB" w:rsidP="001C3ECB">
            <w:pPr>
              <w:spacing w:after="0"/>
              <w:jc w:val="center"/>
              <w:rPr>
                <w:color w:val="FF0000"/>
                <w:spacing w:val="-2"/>
                <w:sz w:val="16"/>
                <w:szCs w:val="16"/>
              </w:rPr>
            </w:pPr>
            <w:r w:rsidRPr="0098612B">
              <w:rPr>
                <w:color w:val="FF0000"/>
                <w:spacing w:val="-2"/>
                <w:sz w:val="16"/>
                <w:szCs w:val="16"/>
              </w:rPr>
              <w:t>Zavádění inovací a podpora neziskových organizací a samosprávy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CB" w:rsidRPr="00F26D3A" w:rsidRDefault="001C3ECB" w:rsidP="001C3ECB">
            <w:pPr>
              <w:spacing w:after="0"/>
              <w:rPr>
                <w:rFonts w:cstheme="minorBidi"/>
                <w:b/>
                <w:spacing w:val="-2"/>
                <w:sz w:val="15"/>
                <w:szCs w:val="15"/>
              </w:rPr>
            </w:pPr>
            <w:r w:rsidRPr="00F26D3A">
              <w:rPr>
                <w:b/>
                <w:spacing w:val="-2"/>
                <w:sz w:val="15"/>
                <w:szCs w:val="15"/>
              </w:rPr>
              <w:t xml:space="preserve">Systémový projekt Sladění pracovního a rodinného života na úrovni </w:t>
            </w:r>
          </w:p>
          <w:p w:rsidR="001C3ECB" w:rsidRPr="00F26D3A" w:rsidRDefault="001C3ECB" w:rsidP="001C3ECB">
            <w:pPr>
              <w:pStyle w:val="Odstavecseseznamem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426" w:hanging="426"/>
              <w:jc w:val="left"/>
              <w:rPr>
                <w:rFonts w:cstheme="minorHAnsi"/>
                <w:sz w:val="15"/>
                <w:szCs w:val="15"/>
              </w:rPr>
            </w:pPr>
            <w:r w:rsidRPr="00F26D3A">
              <w:rPr>
                <w:rFonts w:cstheme="minorHAnsi"/>
                <w:sz w:val="15"/>
                <w:szCs w:val="15"/>
              </w:rPr>
              <w:t>samospráva je pro rodinnou politiku klíčová a její role nezastupitelná</w:t>
            </w:r>
          </w:p>
          <w:p w:rsidR="001C3ECB" w:rsidRPr="00F26D3A" w:rsidRDefault="001C3ECB" w:rsidP="001C3ECB">
            <w:pPr>
              <w:pStyle w:val="Odstavecseseznamem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426" w:hanging="426"/>
              <w:jc w:val="left"/>
              <w:rPr>
                <w:rFonts w:cstheme="minorHAnsi"/>
                <w:sz w:val="15"/>
                <w:szCs w:val="15"/>
              </w:rPr>
            </w:pPr>
            <w:r w:rsidRPr="00F26D3A">
              <w:rPr>
                <w:rFonts w:cstheme="minorHAnsi"/>
                <w:sz w:val="15"/>
                <w:szCs w:val="15"/>
              </w:rPr>
              <w:t>spolupráce a informovanost mezi samosprávou a státní správou, vytvoření pozic koordinátorů, vznik krajských platforem a metodik, minimální standardy</w:t>
            </w: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CB" w:rsidRPr="00F26D3A" w:rsidRDefault="001C3ECB" w:rsidP="001C3ECB">
            <w:pPr>
              <w:spacing w:after="0"/>
              <w:rPr>
                <w:sz w:val="15"/>
                <w:szCs w:val="15"/>
              </w:rPr>
            </w:pPr>
          </w:p>
        </w:tc>
      </w:tr>
      <w:tr w:rsidR="001C3ECB" w:rsidRPr="00F26D3A" w:rsidTr="00D476BA">
        <w:trPr>
          <w:jc w:val="center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ECB" w:rsidRPr="00F26D3A" w:rsidRDefault="001C3ECB" w:rsidP="001C3ECB">
            <w:pPr>
              <w:spacing w:after="0"/>
              <w:jc w:val="center"/>
              <w:rPr>
                <w:rFonts w:cstheme="minorHAnsi"/>
                <w:b/>
                <w:sz w:val="14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CB" w:rsidRPr="00F26D3A" w:rsidRDefault="001C3ECB" w:rsidP="001C3ECB">
            <w:pPr>
              <w:spacing w:after="0"/>
              <w:rPr>
                <w:rFonts w:cstheme="minorHAnsi"/>
                <w:b/>
                <w:sz w:val="15"/>
                <w:szCs w:val="15"/>
              </w:rPr>
            </w:pPr>
            <w:r w:rsidRPr="00F26D3A">
              <w:rPr>
                <w:rFonts w:cstheme="minorHAnsi"/>
                <w:b/>
                <w:sz w:val="15"/>
                <w:szCs w:val="15"/>
              </w:rPr>
              <w:t>Systémový projekt 22% k rovnosti</w:t>
            </w:r>
          </w:p>
          <w:p w:rsidR="001C3ECB" w:rsidRPr="00F26D3A" w:rsidRDefault="001C3ECB" w:rsidP="001C3ECB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15"/>
                <w:szCs w:val="15"/>
              </w:rPr>
            </w:pPr>
            <w:r w:rsidRPr="00F26D3A">
              <w:rPr>
                <w:rFonts w:cstheme="minorHAnsi"/>
                <w:sz w:val="15"/>
                <w:szCs w:val="15"/>
              </w:rPr>
              <w:t>rozdíl mezi finančním ohodnocením žen a mužů činí v ČR 22%, což je u přepočtu na průměrnou mzdu téměř 7 tisíc Kč měsíčně</w:t>
            </w:r>
          </w:p>
          <w:p w:rsidR="001C3ECB" w:rsidRPr="00F26D3A" w:rsidRDefault="001C3ECB" w:rsidP="001C3ECB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cstheme="minorHAnsi"/>
                <w:sz w:val="15"/>
                <w:szCs w:val="15"/>
              </w:rPr>
            </w:pPr>
            <w:r w:rsidRPr="00F26D3A">
              <w:rPr>
                <w:rFonts w:cstheme="minorHAnsi"/>
                <w:sz w:val="15"/>
                <w:szCs w:val="15"/>
              </w:rPr>
              <w:t xml:space="preserve">osvěta a celospolečenská debata </w:t>
            </w:r>
          </w:p>
          <w:p w:rsidR="001C3ECB" w:rsidRPr="00F26D3A" w:rsidRDefault="001C3ECB" w:rsidP="001C3ECB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cstheme="minorHAnsi"/>
                <w:sz w:val="15"/>
                <w:szCs w:val="15"/>
              </w:rPr>
            </w:pPr>
            <w:r w:rsidRPr="00F26D3A">
              <w:rPr>
                <w:rFonts w:cstheme="minorHAnsi"/>
                <w:sz w:val="15"/>
                <w:szCs w:val="15"/>
              </w:rPr>
              <w:t>využití pravomocí SÚIP, KVOP, ÚP a RHSD</w:t>
            </w:r>
            <w:r w:rsidRPr="00F26D3A">
              <w:rPr>
                <w:rFonts w:cstheme="minorHAnsi"/>
                <w:sz w:val="15"/>
                <w:szCs w:val="15"/>
              </w:rPr>
              <w:br/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B" w:rsidRPr="00F26D3A" w:rsidRDefault="001C3ECB" w:rsidP="001C3ECB">
            <w:pPr>
              <w:spacing w:after="0"/>
              <w:jc w:val="left"/>
              <w:rPr>
                <w:rFonts w:cstheme="minorHAnsi"/>
                <w:b/>
                <w:sz w:val="15"/>
                <w:szCs w:val="15"/>
              </w:rPr>
            </w:pPr>
          </w:p>
          <w:p w:rsidR="001C3ECB" w:rsidRPr="00F26D3A" w:rsidRDefault="001C3ECB" w:rsidP="001C3ECB">
            <w:pPr>
              <w:spacing w:after="0"/>
              <w:jc w:val="left"/>
              <w:rPr>
                <w:rFonts w:cstheme="minorHAnsi"/>
                <w:b/>
                <w:sz w:val="15"/>
                <w:szCs w:val="15"/>
              </w:rPr>
            </w:pPr>
            <w:r w:rsidRPr="00F26D3A">
              <w:rPr>
                <w:rFonts w:cstheme="minorHAnsi"/>
                <w:b/>
                <w:sz w:val="15"/>
                <w:szCs w:val="15"/>
              </w:rPr>
              <w:t>Zákon o sociálním bydlení</w:t>
            </w:r>
          </w:p>
          <w:p w:rsidR="001C3ECB" w:rsidRPr="00F26D3A" w:rsidRDefault="001C3ECB" w:rsidP="001C3ECB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ind w:left="736" w:hanging="425"/>
              <w:jc w:val="left"/>
              <w:rPr>
                <w:rFonts w:cstheme="minorHAnsi"/>
                <w:sz w:val="15"/>
                <w:szCs w:val="15"/>
              </w:rPr>
            </w:pPr>
            <w:r w:rsidRPr="00F26D3A">
              <w:rPr>
                <w:rFonts w:cstheme="minorHAnsi"/>
                <w:sz w:val="15"/>
                <w:szCs w:val="15"/>
              </w:rPr>
              <w:t>nedostupné bydlení vede k odkládání rodičovství do pozdějšího věku či k finančnímu přetížení rodinných rozpočtů</w:t>
            </w:r>
          </w:p>
          <w:p w:rsidR="001C3ECB" w:rsidRPr="00F26D3A" w:rsidRDefault="001C3ECB" w:rsidP="001C3ECB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ind w:left="736" w:hanging="425"/>
              <w:jc w:val="left"/>
              <w:rPr>
                <w:rFonts w:cstheme="minorHAnsi"/>
                <w:sz w:val="15"/>
                <w:szCs w:val="15"/>
              </w:rPr>
            </w:pPr>
            <w:r w:rsidRPr="00F26D3A">
              <w:rPr>
                <w:rFonts w:cstheme="minorHAnsi"/>
                <w:sz w:val="15"/>
                <w:szCs w:val="15"/>
              </w:rPr>
              <w:t>vznik sociálních bytů a redukce výdajů na dávky v oblasti bydlení, které se v současnosti pohybují ve výši 13 mld. Kč</w:t>
            </w:r>
          </w:p>
        </w:tc>
      </w:tr>
      <w:tr w:rsidR="001C3ECB" w:rsidRPr="00F26D3A" w:rsidTr="00D476BA">
        <w:trPr>
          <w:trHeight w:val="1036"/>
          <w:jc w:val="center"/>
        </w:trPr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B" w:rsidRPr="00F26D3A" w:rsidRDefault="001C3ECB" w:rsidP="001C3ECB">
            <w:pPr>
              <w:spacing w:after="0"/>
              <w:jc w:val="center"/>
              <w:rPr>
                <w:rFonts w:cstheme="minorHAnsi"/>
                <w:b/>
                <w:sz w:val="14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CB" w:rsidRPr="00F26D3A" w:rsidRDefault="001C3ECB" w:rsidP="001C3ECB">
            <w:pPr>
              <w:spacing w:after="0"/>
              <w:rPr>
                <w:rFonts w:cstheme="minorHAnsi"/>
                <w:b/>
                <w:sz w:val="15"/>
                <w:szCs w:val="15"/>
              </w:rPr>
            </w:pPr>
            <w:r w:rsidRPr="00F26D3A">
              <w:rPr>
                <w:rFonts w:cstheme="minorHAnsi"/>
                <w:b/>
                <w:sz w:val="15"/>
                <w:szCs w:val="15"/>
              </w:rPr>
              <w:t>Dotační titul Rodina a Obec přátelská rodinám</w:t>
            </w:r>
          </w:p>
          <w:p w:rsidR="001C3ECB" w:rsidRPr="00F26D3A" w:rsidRDefault="001C3ECB" w:rsidP="001C3ECB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cstheme="minorHAnsi"/>
                <w:sz w:val="15"/>
                <w:szCs w:val="15"/>
              </w:rPr>
            </w:pPr>
            <w:r w:rsidRPr="00F26D3A">
              <w:rPr>
                <w:rFonts w:cstheme="minorHAnsi"/>
                <w:sz w:val="15"/>
                <w:szCs w:val="15"/>
              </w:rPr>
              <w:t>tematické rozšíření podporovaných aktivit z oblasti slaďování, genderové rovnosti, feminismu chudoby, domácího násilí a mezigenerační solidarity</w:t>
            </w:r>
          </w:p>
          <w:p w:rsidR="001C3ECB" w:rsidRPr="00F26D3A" w:rsidRDefault="001C3ECB" w:rsidP="001C3ECB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cstheme="minorHAnsi"/>
                <w:sz w:val="15"/>
                <w:szCs w:val="15"/>
              </w:rPr>
            </w:pPr>
            <w:r w:rsidRPr="00F26D3A">
              <w:rPr>
                <w:rFonts w:cstheme="minorHAnsi"/>
                <w:sz w:val="15"/>
                <w:szCs w:val="15"/>
              </w:rPr>
              <w:t>finanční</w:t>
            </w:r>
            <w:r w:rsidR="00D476BA">
              <w:rPr>
                <w:rFonts w:cstheme="minorHAnsi"/>
                <w:sz w:val="15"/>
                <w:szCs w:val="15"/>
              </w:rPr>
              <w:t xml:space="preserve"> posílení obou dotačních titulů</w:t>
            </w: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CB" w:rsidRPr="00F26D3A" w:rsidRDefault="001C3ECB" w:rsidP="001C3ECB">
            <w:pPr>
              <w:spacing w:after="0"/>
              <w:rPr>
                <w:rFonts w:cstheme="minorHAnsi"/>
                <w:sz w:val="12"/>
              </w:rPr>
            </w:pPr>
          </w:p>
        </w:tc>
      </w:tr>
      <w:tr w:rsidR="001C3ECB" w:rsidRPr="00F26D3A" w:rsidTr="00D476BA">
        <w:trPr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3ECB" w:rsidRPr="00F26D3A" w:rsidRDefault="001C3ECB" w:rsidP="001C3ECB">
            <w:pPr>
              <w:spacing w:after="0"/>
              <w:jc w:val="center"/>
              <w:rPr>
                <w:rFonts w:cstheme="minorHAnsi"/>
                <w:b/>
                <w:sz w:val="36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3ECB" w:rsidRPr="00F26D3A" w:rsidRDefault="00D476BA" w:rsidP="001C3ECB">
            <w:pPr>
              <w:spacing w:after="0"/>
              <w:jc w:val="center"/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Celkem 12</w:t>
            </w:r>
            <w:r w:rsidR="001C3ECB" w:rsidRPr="00F26D3A">
              <w:rPr>
                <w:rFonts w:cstheme="minorHAnsi"/>
                <w:b/>
                <w:sz w:val="36"/>
              </w:rPr>
              <w:t xml:space="preserve"> opatření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3ECB" w:rsidRPr="00F26D3A" w:rsidRDefault="001C3ECB" w:rsidP="001C3ECB">
            <w:pPr>
              <w:spacing w:after="0"/>
              <w:jc w:val="center"/>
              <w:rPr>
                <w:rFonts w:cstheme="minorHAnsi"/>
                <w:b/>
                <w:sz w:val="36"/>
              </w:rPr>
            </w:pPr>
            <w:r w:rsidRPr="00F26D3A">
              <w:rPr>
                <w:rFonts w:cstheme="minorHAnsi"/>
                <w:b/>
                <w:sz w:val="36"/>
              </w:rPr>
              <w:t>Celkem 4 opatření</w:t>
            </w:r>
          </w:p>
        </w:tc>
      </w:tr>
    </w:tbl>
    <w:p w:rsidR="009F2DB5" w:rsidRDefault="009F2DB5"/>
    <w:sectPr w:rsidR="009F2DB5" w:rsidSect="002F0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6BA" w:rsidRDefault="00D476BA" w:rsidP="00D476BA">
      <w:pPr>
        <w:spacing w:after="0" w:line="240" w:lineRule="auto"/>
      </w:pPr>
      <w:r>
        <w:separator/>
      </w:r>
    </w:p>
  </w:endnote>
  <w:endnote w:type="continuationSeparator" w:id="0">
    <w:p w:rsidR="00D476BA" w:rsidRDefault="00D476BA" w:rsidP="00D47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6BA" w:rsidRDefault="00D476BA" w:rsidP="00D476BA">
      <w:pPr>
        <w:spacing w:after="0" w:line="240" w:lineRule="auto"/>
      </w:pPr>
      <w:r>
        <w:separator/>
      </w:r>
    </w:p>
  </w:footnote>
  <w:footnote w:type="continuationSeparator" w:id="0">
    <w:p w:rsidR="00D476BA" w:rsidRDefault="00D476BA" w:rsidP="00D47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838C8"/>
    <w:multiLevelType w:val="hybridMultilevel"/>
    <w:tmpl w:val="31447468"/>
    <w:lvl w:ilvl="0" w:tplc="040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 w15:restartNumberingAfterBreak="0">
    <w:nsid w:val="1A980224"/>
    <w:multiLevelType w:val="hybridMultilevel"/>
    <w:tmpl w:val="B1E4F0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813C7"/>
    <w:multiLevelType w:val="hybridMultilevel"/>
    <w:tmpl w:val="0FC667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400F44"/>
    <w:multiLevelType w:val="hybridMultilevel"/>
    <w:tmpl w:val="7F3231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D31D2"/>
    <w:multiLevelType w:val="hybridMultilevel"/>
    <w:tmpl w:val="111CCB1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6C1A6C"/>
    <w:multiLevelType w:val="hybridMultilevel"/>
    <w:tmpl w:val="C0B6C18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00545E3"/>
    <w:multiLevelType w:val="hybridMultilevel"/>
    <w:tmpl w:val="A6C0B5D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0D4F4B"/>
    <w:multiLevelType w:val="hybridMultilevel"/>
    <w:tmpl w:val="7BA85D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36C90"/>
    <w:multiLevelType w:val="hybridMultilevel"/>
    <w:tmpl w:val="C4E2B930"/>
    <w:lvl w:ilvl="0" w:tplc="FF144F6A">
      <w:start w:val="1"/>
      <w:numFmt w:val="bullet"/>
      <w:pStyle w:val="Odstavecsesezname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C7DC5"/>
    <w:multiLevelType w:val="hybridMultilevel"/>
    <w:tmpl w:val="7E3AE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739B0"/>
    <w:multiLevelType w:val="hybridMultilevel"/>
    <w:tmpl w:val="CACA236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341"/>
    <w:rsid w:val="00147C90"/>
    <w:rsid w:val="00191B57"/>
    <w:rsid w:val="001C3ECB"/>
    <w:rsid w:val="001C755F"/>
    <w:rsid w:val="002F0CB2"/>
    <w:rsid w:val="00366341"/>
    <w:rsid w:val="003B6358"/>
    <w:rsid w:val="003F1E26"/>
    <w:rsid w:val="00485CE5"/>
    <w:rsid w:val="004B28B6"/>
    <w:rsid w:val="006B6C74"/>
    <w:rsid w:val="006D7E50"/>
    <w:rsid w:val="00761091"/>
    <w:rsid w:val="00813482"/>
    <w:rsid w:val="008309B8"/>
    <w:rsid w:val="0087563B"/>
    <w:rsid w:val="009D2E40"/>
    <w:rsid w:val="009F2DB5"/>
    <w:rsid w:val="00A00EBA"/>
    <w:rsid w:val="00A9319F"/>
    <w:rsid w:val="00C54CB9"/>
    <w:rsid w:val="00CC2EC1"/>
    <w:rsid w:val="00D11333"/>
    <w:rsid w:val="00D4226F"/>
    <w:rsid w:val="00D476BA"/>
    <w:rsid w:val="00D5280B"/>
    <w:rsid w:val="00D73E2A"/>
    <w:rsid w:val="00EA1895"/>
    <w:rsid w:val="00EF098D"/>
    <w:rsid w:val="00F15096"/>
    <w:rsid w:val="00F9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5CB35"/>
  <w15:docId w15:val="{B8C5A19B-D7E7-4353-BB2C-1204A6CD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66341"/>
    <w:pPr>
      <w:spacing w:after="120" w:line="264" w:lineRule="auto"/>
      <w:jc w:val="both"/>
    </w:pPr>
    <w:rPr>
      <w:rFonts w:ascii="Calibri Light" w:eastAsia="Calibri" w:hAnsi="Calibri Light" w:cs="Times New Roman"/>
      <w:color w:val="0D0D0D" w:themeColor="text1" w:themeTint="F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Nad,List Paragraph (Czech Tourism),List Paragraph"/>
    <w:basedOn w:val="Normln"/>
    <w:link w:val="OdstavecseseznamemChar"/>
    <w:uiPriority w:val="34"/>
    <w:qFormat/>
    <w:rsid w:val="00366341"/>
    <w:pPr>
      <w:numPr>
        <w:numId w:val="1"/>
      </w:numPr>
      <w:contextualSpacing/>
    </w:pPr>
  </w:style>
  <w:style w:type="table" w:styleId="Mkatabulky">
    <w:name w:val="Table Grid"/>
    <w:basedOn w:val="Normlntabulka"/>
    <w:uiPriority w:val="59"/>
    <w:rsid w:val="00366341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Nad Char,List Paragraph (Czech Tourism) Char,List Paragraph Char"/>
    <w:basedOn w:val="Standardnpsmoodstavce"/>
    <w:link w:val="Odstavecseseznamem"/>
    <w:uiPriority w:val="34"/>
    <w:rsid w:val="00366341"/>
    <w:rPr>
      <w:rFonts w:ascii="Calibri Light" w:eastAsia="Calibri" w:hAnsi="Calibri Light" w:cs="Times New Roman"/>
      <w:color w:val="0D0D0D" w:themeColor="text1" w:themeTint="F2"/>
    </w:rPr>
  </w:style>
  <w:style w:type="character" w:customStyle="1" w:styleId="xsptextcomputedfield">
    <w:name w:val="xsptextcomputedfield"/>
    <w:basedOn w:val="Standardnpsmoodstavce"/>
    <w:rsid w:val="00366341"/>
  </w:style>
  <w:style w:type="paragraph" w:styleId="Zhlav">
    <w:name w:val="header"/>
    <w:basedOn w:val="Normln"/>
    <w:link w:val="ZhlavChar"/>
    <w:uiPriority w:val="99"/>
    <w:unhideWhenUsed/>
    <w:rsid w:val="00D47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76BA"/>
    <w:rPr>
      <w:rFonts w:ascii="Calibri Light" w:eastAsia="Calibri" w:hAnsi="Calibri Light" w:cs="Times New Roman"/>
      <w:color w:val="0D0D0D" w:themeColor="text1" w:themeTint="F2"/>
    </w:rPr>
  </w:style>
  <w:style w:type="paragraph" w:styleId="Zpat">
    <w:name w:val="footer"/>
    <w:basedOn w:val="Normln"/>
    <w:link w:val="ZpatChar"/>
    <w:uiPriority w:val="99"/>
    <w:unhideWhenUsed/>
    <w:rsid w:val="00D47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76BA"/>
    <w:rPr>
      <w:rFonts w:ascii="Calibri Light" w:eastAsia="Calibri" w:hAnsi="Calibri Light" w:cs="Times New Roman"/>
      <w:color w:val="0D0D0D" w:themeColor="text1" w:themeTint="F2"/>
    </w:rPr>
  </w:style>
  <w:style w:type="character" w:styleId="Odkaznakoment">
    <w:name w:val="annotation reference"/>
    <w:basedOn w:val="Standardnpsmoodstavce"/>
    <w:uiPriority w:val="99"/>
    <w:semiHidden/>
    <w:unhideWhenUsed/>
    <w:rsid w:val="008309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09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09B8"/>
    <w:rPr>
      <w:rFonts w:ascii="Calibri Light" w:eastAsia="Calibri" w:hAnsi="Calibri Light" w:cs="Times New Roman"/>
      <w:color w:val="0D0D0D" w:themeColor="text1" w:themeTint="F2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09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09B8"/>
    <w:rPr>
      <w:rFonts w:ascii="Calibri Light" w:eastAsia="Calibri" w:hAnsi="Calibri Light" w:cs="Times New Roman"/>
      <w:b/>
      <w:bCs/>
      <w:color w:val="0D0D0D" w:themeColor="text1" w:themeTint="F2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0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9B8"/>
    <w:rPr>
      <w:rFonts w:ascii="Tahoma" w:eastAsia="Calibri" w:hAnsi="Tahoma" w:cs="Tahoma"/>
      <w:color w:val="0D0D0D" w:themeColor="text1" w:themeTint="F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Maláčová Jana Dipl. - Pol. (MPSV)</dc:creator>
  <cp:lastModifiedBy>Martina Štýbrová</cp:lastModifiedBy>
  <cp:revision>2</cp:revision>
  <cp:lastPrinted>2017-06-14T14:18:00Z</cp:lastPrinted>
  <dcterms:created xsi:type="dcterms:W3CDTF">2017-10-18T05:22:00Z</dcterms:created>
  <dcterms:modified xsi:type="dcterms:W3CDTF">2017-10-18T05:22:00Z</dcterms:modified>
</cp:coreProperties>
</file>