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11" w:rsidRDefault="00174373" w:rsidP="008C0011">
      <w:r>
        <w:t xml:space="preserve"> </w:t>
      </w:r>
      <w:r w:rsidR="00B5251E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704B64">
        <w:tab/>
      </w:r>
      <w:r w:rsidR="0031097D">
        <w:t xml:space="preserve">Praha </w:t>
      </w:r>
      <w:r w:rsidR="00E363A6">
        <w:t>20</w:t>
      </w:r>
      <w:r w:rsidR="00E758AB">
        <w:t xml:space="preserve">. </w:t>
      </w:r>
      <w:r w:rsidR="00990E84">
        <w:t>září</w:t>
      </w:r>
      <w:r w:rsidR="00E758AB">
        <w:t xml:space="preserve"> </w:t>
      </w:r>
      <w:r w:rsidR="00A3515A">
        <w:t>201</w:t>
      </w:r>
      <w:r w:rsidR="00E363A6">
        <w:t>6</w:t>
      </w:r>
    </w:p>
    <w:p w:rsidR="00686224" w:rsidRPr="008C0011" w:rsidRDefault="00174373" w:rsidP="008C0011">
      <w:r>
        <w:rPr>
          <w:sz w:val="44"/>
          <w:szCs w:val="44"/>
        </w:rPr>
        <w:t>Expozice ČZS na Hortikomplexu potěší houbaře</w:t>
      </w:r>
      <w:r w:rsidR="00DB20B1">
        <w:rPr>
          <w:sz w:val="44"/>
          <w:szCs w:val="44"/>
        </w:rPr>
        <w:t xml:space="preserve"> </w:t>
      </w:r>
    </w:p>
    <w:p w:rsidR="00E77749" w:rsidRPr="00905898" w:rsidRDefault="00080FD7" w:rsidP="00905898">
      <w:pPr>
        <w:spacing w:after="120" w:line="240" w:lineRule="auto"/>
        <w:rPr>
          <w:b/>
        </w:rPr>
      </w:pPr>
      <w:r>
        <w:rPr>
          <w:b/>
        </w:rPr>
        <w:t>Na podzimní etapě výstavy Flora v Olomouci (</w:t>
      </w:r>
      <w:r w:rsidR="00E77749" w:rsidRPr="00905898">
        <w:rPr>
          <w:b/>
        </w:rPr>
        <w:t>Hortikomplex</w:t>
      </w:r>
      <w:r>
        <w:rPr>
          <w:b/>
        </w:rPr>
        <w:t xml:space="preserve">, </w:t>
      </w:r>
      <w:r w:rsidRPr="00080FD7">
        <w:rPr>
          <w:b/>
        </w:rPr>
        <w:t>20. – 23. října 2016</w:t>
      </w:r>
      <w:r>
        <w:rPr>
          <w:b/>
        </w:rPr>
        <w:t>)</w:t>
      </w:r>
      <w:r w:rsidR="00E77749" w:rsidRPr="00905898">
        <w:rPr>
          <w:b/>
        </w:rPr>
        <w:t xml:space="preserve"> se tradičně prezentuji i čeští zahrádkáři, kteří vystaví</w:t>
      </w:r>
      <w:r w:rsidR="000E6920" w:rsidRPr="00905898">
        <w:rPr>
          <w:b/>
        </w:rPr>
        <w:t xml:space="preserve"> </w:t>
      </w:r>
      <w:r w:rsidR="00E77749" w:rsidRPr="00905898">
        <w:rPr>
          <w:b/>
        </w:rPr>
        <w:t xml:space="preserve">nejkrásnější výpěstky letošní sezóny v pavilonu B. </w:t>
      </w:r>
      <w:r w:rsidR="000E6920" w:rsidRPr="00905898">
        <w:rPr>
          <w:b/>
        </w:rPr>
        <w:t xml:space="preserve">K vidění budou </w:t>
      </w:r>
      <w:r w:rsidR="00E77749" w:rsidRPr="00905898">
        <w:rPr>
          <w:b/>
        </w:rPr>
        <w:t>nejen vyba</w:t>
      </w:r>
      <w:r w:rsidR="000E6920" w:rsidRPr="00905898">
        <w:rPr>
          <w:b/>
        </w:rPr>
        <w:t>r</w:t>
      </w:r>
      <w:r w:rsidR="00905898">
        <w:rPr>
          <w:b/>
        </w:rPr>
        <w:t>vená jablka</w:t>
      </w:r>
      <w:r w:rsidR="00E77749" w:rsidRPr="00905898">
        <w:rPr>
          <w:b/>
        </w:rPr>
        <w:t xml:space="preserve"> a švestky, ale i rozma</w:t>
      </w:r>
      <w:r w:rsidR="00797B46" w:rsidRPr="00905898">
        <w:rPr>
          <w:b/>
        </w:rPr>
        <w:t>nitá</w:t>
      </w:r>
      <w:r w:rsidR="00E77749" w:rsidRPr="00905898">
        <w:rPr>
          <w:b/>
        </w:rPr>
        <w:t xml:space="preserve"> kořenov</w:t>
      </w:r>
      <w:r w:rsidR="00797B46" w:rsidRPr="00905898">
        <w:rPr>
          <w:b/>
        </w:rPr>
        <w:t>á</w:t>
      </w:r>
      <w:r w:rsidR="00E77749" w:rsidRPr="00905898">
        <w:rPr>
          <w:b/>
        </w:rPr>
        <w:t xml:space="preserve"> zelenin</w:t>
      </w:r>
      <w:r w:rsidR="00797B46" w:rsidRPr="00905898">
        <w:rPr>
          <w:b/>
        </w:rPr>
        <w:t>a</w:t>
      </w:r>
      <w:r w:rsidR="00E77749" w:rsidRPr="00905898">
        <w:rPr>
          <w:b/>
        </w:rPr>
        <w:t>, papričky, tykve, brambory a samozřejmě květiny.</w:t>
      </w:r>
    </w:p>
    <w:p w:rsidR="00E77749" w:rsidRPr="00905898" w:rsidRDefault="00E77749" w:rsidP="00905898">
      <w:pPr>
        <w:spacing w:after="120" w:line="240" w:lineRule="auto"/>
      </w:pPr>
      <w:r w:rsidRPr="00905898">
        <w:t xml:space="preserve">Letos potěší </w:t>
      </w:r>
      <w:r w:rsidR="0004412E">
        <w:t>expozice Českého zahrádkářského svazu</w:t>
      </w:r>
      <w:r w:rsidRPr="00905898">
        <w:t xml:space="preserve"> především </w:t>
      </w:r>
      <w:r w:rsidR="00174373" w:rsidRPr="00905898">
        <w:t xml:space="preserve">milovníky hub. </w:t>
      </w:r>
      <w:r w:rsidR="00174373" w:rsidRPr="00905898">
        <w:rPr>
          <w:i/>
        </w:rPr>
        <w:t xml:space="preserve">Přestože hledání hub v lese </w:t>
      </w:r>
      <w:r w:rsidRPr="00905898">
        <w:rPr>
          <w:i/>
        </w:rPr>
        <w:t>se</w:t>
      </w:r>
      <w:r w:rsidR="00174373" w:rsidRPr="00905898">
        <w:rPr>
          <w:i/>
        </w:rPr>
        <w:t xml:space="preserve"> nic nevyrovnávaná, stále větší oblibě se těší cílené pěstování hub v domácích podmínkác</w:t>
      </w:r>
      <w:r w:rsidRPr="00905898">
        <w:rPr>
          <w:i/>
        </w:rPr>
        <w:t>h</w:t>
      </w:r>
      <w:r w:rsidR="00174373" w:rsidRPr="00905898">
        <w:rPr>
          <w:i/>
        </w:rPr>
        <w:t>.</w:t>
      </w:r>
      <w:r w:rsidRPr="00905898">
        <w:rPr>
          <w:i/>
        </w:rPr>
        <w:t xml:space="preserve"> Známé a oblíbené jsou </w:t>
      </w:r>
      <w:r w:rsidR="000E6920" w:rsidRPr="00905898">
        <w:rPr>
          <w:i/>
        </w:rPr>
        <w:t xml:space="preserve">substráty </w:t>
      </w:r>
      <w:r w:rsidRPr="00905898">
        <w:rPr>
          <w:i/>
        </w:rPr>
        <w:t>s násadou žampionů a hlív ústřičných, ale pěstovat se samozřejmě dají i méně tradiční druhy, například hnojník či sírovec žlutooranžov</w:t>
      </w:r>
      <w:r w:rsidR="00905898">
        <w:rPr>
          <w:i/>
        </w:rPr>
        <w:t>ý.</w:t>
      </w:r>
      <w:r w:rsidRPr="00905898">
        <w:t xml:space="preserve"> Mnoho hub má podle věd</w:t>
      </w:r>
      <w:r w:rsidR="00905898">
        <w:t>c</w:t>
      </w:r>
      <w:r w:rsidRPr="00905898">
        <w:t>ů léčivé účinky, pomáhají snižovat hladinu cukru v krvi, mají protirakovi</w:t>
      </w:r>
      <w:r w:rsidR="00905898">
        <w:t>nné účinky či zvyšují i</w:t>
      </w:r>
      <w:r w:rsidRPr="00905898">
        <w:t>munitu organismu.</w:t>
      </w:r>
    </w:p>
    <w:p w:rsidR="00711DB1" w:rsidRPr="00905898" w:rsidRDefault="00E77749" w:rsidP="00905898">
      <w:pPr>
        <w:spacing w:after="120" w:line="240" w:lineRule="auto"/>
      </w:pPr>
      <w:r w:rsidRPr="00905898">
        <w:t>Jak vypadá cílené pěstování hub, jaké jsou nástrahy a kde získat po</w:t>
      </w:r>
      <w:r w:rsidR="00905898">
        <w:t>t</w:t>
      </w:r>
      <w:r w:rsidRPr="00905898">
        <w:t>řeb</w:t>
      </w:r>
      <w:r w:rsidR="00905898">
        <w:t>n</w:t>
      </w:r>
      <w:r w:rsidRPr="00905898">
        <w:t>é kul</w:t>
      </w:r>
      <w:r w:rsidR="00905898">
        <w:t>tu</w:t>
      </w:r>
      <w:r w:rsidRPr="00905898">
        <w:t xml:space="preserve">ry a sadbu odpoví v expozici ČZS dílčí prezentace </w:t>
      </w:r>
      <w:r w:rsidR="00080FD7">
        <w:t>Výzkumného ú</w:t>
      </w:r>
      <w:r w:rsidRPr="00905898">
        <w:t>stavu r</w:t>
      </w:r>
      <w:r w:rsidR="00905898">
        <w:t>ostlinn</w:t>
      </w:r>
      <w:r w:rsidRPr="00905898">
        <w:t>é výroby v Olomouci.</w:t>
      </w:r>
      <w:r w:rsidR="00905898">
        <w:t xml:space="preserve"> Vý</w:t>
      </w:r>
      <w:r w:rsidRPr="00905898">
        <w:t>zku</w:t>
      </w:r>
      <w:r w:rsidR="00905898">
        <w:t>m</w:t>
      </w:r>
      <w:r w:rsidRPr="00905898">
        <w:t>níci zde vytvoří výstavku hub nasbíraných v našich lesích, ale ukáží i různá vývojov</w:t>
      </w:r>
      <w:r w:rsidR="00905898">
        <w:t>á stadia, prezentovaná</w:t>
      </w:r>
      <w:r w:rsidRPr="00905898">
        <w:t xml:space="preserve"> jak v </w:t>
      </w:r>
      <w:r w:rsidR="00905898">
        <w:t>P</w:t>
      </w:r>
      <w:r w:rsidRPr="00905898">
        <w:t>etr</w:t>
      </w:r>
      <w:r w:rsidR="00905898">
        <w:t>iho</w:t>
      </w:r>
      <w:r w:rsidRPr="00905898">
        <w:t xml:space="preserve"> miskách, tak</w:t>
      </w:r>
      <w:r w:rsidR="00905898">
        <w:t xml:space="preserve"> </w:t>
      </w:r>
      <w:r w:rsidR="00080FD7">
        <w:t>i</w:t>
      </w:r>
      <w:r w:rsidRPr="00905898">
        <w:t xml:space="preserve"> v zavařovacích sklenicích. </w:t>
      </w:r>
      <w:r w:rsidR="00711DB1" w:rsidRPr="00905898">
        <w:t>„</w:t>
      </w:r>
      <w:r w:rsidR="00905898">
        <w:t>P</w:t>
      </w:r>
      <w:r w:rsidR="00711DB1" w:rsidRPr="00905898">
        <w:t>ěst</w:t>
      </w:r>
      <w:r w:rsidR="00905898">
        <w:t>o</w:t>
      </w:r>
      <w:r w:rsidR="00711DB1" w:rsidRPr="00905898">
        <w:t>vání hub v domácích podmínkác</w:t>
      </w:r>
      <w:r w:rsidR="00905898">
        <w:t>h</w:t>
      </w:r>
      <w:r w:rsidR="00711DB1" w:rsidRPr="00905898">
        <w:t xml:space="preserve"> má svá specifika. Rozhodující je sehnat kvalitní kul</w:t>
      </w:r>
      <w:r w:rsidR="00905898">
        <w:t>t</w:t>
      </w:r>
      <w:r w:rsidR="00711DB1" w:rsidRPr="00905898">
        <w:t>ur</w:t>
      </w:r>
      <w:r w:rsidR="00905898">
        <w:t>u</w:t>
      </w:r>
      <w:r w:rsidR="00711DB1" w:rsidRPr="00905898">
        <w:t xml:space="preserve"> a sadbu, kt</w:t>
      </w:r>
      <w:r w:rsidR="00905898">
        <w:t>er</w:t>
      </w:r>
      <w:r w:rsidR="00711DB1" w:rsidRPr="00905898">
        <w:t>á neo</w:t>
      </w:r>
      <w:r w:rsidR="0004412E">
        <w:t>b</w:t>
      </w:r>
      <w:r w:rsidR="00711DB1" w:rsidRPr="00905898">
        <w:t>sahuje zárodky plísní a bakterie,“ upozo</w:t>
      </w:r>
      <w:r w:rsidR="00905898">
        <w:t>r</w:t>
      </w:r>
      <w:r w:rsidR="00711DB1" w:rsidRPr="00905898">
        <w:t>ňuje členka výzkum</w:t>
      </w:r>
      <w:r w:rsidR="00905898">
        <w:t>n</w:t>
      </w:r>
      <w:r w:rsidR="00711DB1" w:rsidRPr="00905898">
        <w:t>ého týmu RNDr. Irena Petrželová, Ph.D.</w:t>
      </w:r>
      <w:r w:rsidRPr="00905898">
        <w:t xml:space="preserve"> </w:t>
      </w:r>
    </w:p>
    <w:p w:rsidR="00E77749" w:rsidRPr="00711DB1" w:rsidRDefault="00711DB1" w:rsidP="00905898">
      <w:pPr>
        <w:spacing w:after="120" w:line="240" w:lineRule="auto"/>
      </w:pPr>
      <w:r>
        <w:t>V expozici ČZS budou k vidění tradiční i méně známé druhy hub, například penízovka sametonohá</w:t>
      </w:r>
      <w:r>
        <w:rPr>
          <w:i/>
        </w:rPr>
        <w:t xml:space="preserve">, </w:t>
      </w:r>
      <w:r w:rsidRPr="00711DB1">
        <w:t>smrž</w:t>
      </w:r>
      <w:r>
        <w:t>, hlíva ústřičná, hnojník obecný, klanolístka obecná</w:t>
      </w:r>
      <w:r w:rsidR="00B82180">
        <w:t>, korálovec ježatý i bukový, lesklokorka lesklá</w:t>
      </w:r>
      <w:r w:rsidR="000E6920">
        <w:t>, límcovka vrásčitoprstenná, kotrč kadeřavý, čirůvky.</w:t>
      </w:r>
    </w:p>
    <w:p w:rsidR="00E363A6" w:rsidRDefault="00797B46" w:rsidP="00905898">
      <w:pPr>
        <w:spacing w:after="120" w:line="240" w:lineRule="auto"/>
        <w:rPr>
          <w:i/>
        </w:rPr>
      </w:pPr>
      <w:r>
        <w:rPr>
          <w:i/>
        </w:rPr>
        <w:t>Ovocnářům nebyl letošní rok příliš nakloněn</w:t>
      </w:r>
      <w:r w:rsidR="00E363A6">
        <w:rPr>
          <w:i/>
        </w:rPr>
        <w:t xml:space="preserve">. V dubnu poničily velkou část ovocných stromů </w:t>
      </w:r>
      <w:r w:rsidR="00491B6A">
        <w:rPr>
          <w:i/>
        </w:rPr>
        <w:t xml:space="preserve">zejména na Moravě </w:t>
      </w:r>
      <w:r w:rsidR="00E363A6">
        <w:rPr>
          <w:i/>
        </w:rPr>
        <w:t>mraz</w:t>
      </w:r>
      <w:r w:rsidR="00491B6A">
        <w:rPr>
          <w:i/>
        </w:rPr>
        <w:t>y, pak se přidalo krupobití, které násadu plodů dále poškodilo. Přesto se řadě zkušeným pěstitelům podařilo dosáhnout výstavní úrody.</w:t>
      </w:r>
    </w:p>
    <w:p w:rsidR="00491B6A" w:rsidRDefault="00491B6A" w:rsidP="00905898">
      <w:pPr>
        <w:spacing w:after="120" w:line="240" w:lineRule="auto"/>
        <w:rPr>
          <w:color w:val="FF0000"/>
        </w:rPr>
      </w:pPr>
      <w:r w:rsidRPr="00491B6A">
        <w:t>O svých zkušenostech se zahrádkáři podělí v be</w:t>
      </w:r>
      <w:r>
        <w:t>z</w:t>
      </w:r>
      <w:r w:rsidRPr="00491B6A">
        <w:t>platné poradně, kterou bude Český zahrá</w:t>
      </w:r>
      <w:r w:rsidR="00905898">
        <w:t>d</w:t>
      </w:r>
      <w:r w:rsidRPr="00491B6A">
        <w:t>kářský svaz zajiš</w:t>
      </w:r>
      <w:r w:rsidR="00905898">
        <w:t>ť</w:t>
      </w:r>
      <w:r w:rsidRPr="00491B6A">
        <w:t xml:space="preserve">ovat po celou dobu Hortikomplexu. </w:t>
      </w:r>
      <w:r w:rsidR="00797B46">
        <w:t>Návště</w:t>
      </w:r>
      <w:r w:rsidR="00905898">
        <w:t>v</w:t>
      </w:r>
      <w:r w:rsidR="00797B46">
        <w:t>níci se mimo jiné dozv</w:t>
      </w:r>
      <w:r w:rsidR="00905898">
        <w:t>ěd</w:t>
      </w:r>
      <w:r w:rsidR="00797B46">
        <w:t>í,</w:t>
      </w:r>
      <w:r>
        <w:t xml:space="preserve"> jak čelit nenadálým nástrahám počasí, ale i jak zvládat choroby či škůdce. V poradně zasedne známý rostlinolékař Jaroslav Rod a pomolog Alois Soukup. </w:t>
      </w:r>
    </w:p>
    <w:p w:rsidR="001F702A" w:rsidRDefault="0067260E" w:rsidP="00905898">
      <w:pPr>
        <w:spacing w:after="120" w:line="240" w:lineRule="auto"/>
        <w:jc w:val="both"/>
      </w:pPr>
      <w:r>
        <w:t xml:space="preserve">Zahrádkáři </w:t>
      </w:r>
      <w:r w:rsidR="001F702A">
        <w:t>p</w:t>
      </w:r>
      <w:r>
        <w:t xml:space="preserve">otěší i nejmenší návštěvníky. Jako tradičně se na Hortikomplexu vyhlásí výsledky celostátní </w:t>
      </w:r>
      <w:r w:rsidR="00797B46">
        <w:t>dovednostní</w:t>
      </w:r>
      <w:r>
        <w:t xml:space="preserve"> soutěže Mladý pěstitel. Děti v ní dokumentují své pěstitelské úspěchy a ti nejúspěšnější se</w:t>
      </w:r>
      <w:r w:rsidR="00905898">
        <w:t xml:space="preserve"> </w:t>
      </w:r>
      <w:r>
        <w:t xml:space="preserve">dočkají při závěrečném vyhodnocení i hodnotných cen.  </w:t>
      </w:r>
    </w:p>
    <w:p w:rsidR="00905898" w:rsidRDefault="00905898" w:rsidP="00905898">
      <w:pPr>
        <w:spacing w:after="120" w:line="240" w:lineRule="auto"/>
        <w:jc w:val="both"/>
      </w:pPr>
    </w:p>
    <w:p w:rsidR="00E758AB" w:rsidRPr="00905898" w:rsidRDefault="00905898" w:rsidP="00E758AB">
      <w:pPr>
        <w:rPr>
          <w:b/>
        </w:rPr>
      </w:pPr>
      <w:r w:rsidRPr="00905898">
        <w:rPr>
          <w:b/>
        </w:rPr>
        <w:t>Pro další informace kontaktujte</w:t>
      </w:r>
      <w:r w:rsidR="00E758AB" w:rsidRPr="00905898">
        <w:rPr>
          <w:b/>
        </w:rPr>
        <w:t>:</w:t>
      </w:r>
    </w:p>
    <w:p w:rsidR="00E758AB" w:rsidRPr="00240664" w:rsidRDefault="00E758AB" w:rsidP="00E758AB">
      <w:pPr>
        <w:spacing w:after="0"/>
        <w:jc w:val="both"/>
        <w:rPr>
          <w:b/>
        </w:rPr>
      </w:pPr>
      <w:r w:rsidRPr="00240664">
        <w:rPr>
          <w:b/>
        </w:rPr>
        <w:t>tisková mluvčí</w:t>
      </w:r>
    </w:p>
    <w:p w:rsidR="00E758AB" w:rsidRDefault="00E758AB" w:rsidP="00E758AB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49289D" wp14:editId="73A7DA43">
            <wp:simplePos x="0" y="0"/>
            <wp:positionH relativeFrom="column">
              <wp:posOffset>4663440</wp:posOffset>
            </wp:positionH>
            <wp:positionV relativeFrom="paragraph">
              <wp:posOffset>60960</wp:posOffset>
            </wp:positionV>
            <wp:extent cx="516255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0723" y="21176"/>
                <wp:lineTo x="207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 kytce_z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EED">
        <w:rPr>
          <w:i/>
        </w:rPr>
        <w:t>Ing. Zdeňk</w:t>
      </w:r>
      <w:r>
        <w:rPr>
          <w:i/>
        </w:rPr>
        <w:t>a</w:t>
      </w:r>
      <w:r w:rsidRPr="00534EED">
        <w:rPr>
          <w:i/>
        </w:rPr>
        <w:t xml:space="preserve"> Jankovičov</w:t>
      </w:r>
      <w:r>
        <w:rPr>
          <w:i/>
        </w:rPr>
        <w:t>á</w:t>
      </w:r>
      <w:r>
        <w:tab/>
      </w:r>
      <w:r>
        <w:tab/>
      </w:r>
      <w:r>
        <w:tab/>
        <w:t>Český zahrádkářský svaz</w:t>
      </w:r>
    </w:p>
    <w:p w:rsidR="00E758AB" w:rsidRDefault="00E758AB" w:rsidP="00E758AB">
      <w:pPr>
        <w:spacing w:after="0"/>
        <w:jc w:val="both"/>
      </w:pPr>
      <w:r w:rsidRPr="00534EED">
        <w:rPr>
          <w:i/>
        </w:rPr>
        <w:t xml:space="preserve">mob.: +420 774 842 997 </w:t>
      </w:r>
      <w:r>
        <w:tab/>
      </w:r>
      <w:r>
        <w:tab/>
      </w:r>
      <w:r>
        <w:tab/>
        <w:t>Rokycanova 15/318</w:t>
      </w:r>
    </w:p>
    <w:p w:rsidR="00E758AB" w:rsidRDefault="00E758AB" w:rsidP="00E758AB">
      <w:pPr>
        <w:spacing w:after="0"/>
        <w:jc w:val="both"/>
      </w:pPr>
      <w:r w:rsidRPr="00534EED">
        <w:rPr>
          <w:i/>
        </w:rPr>
        <w:t>jankovicova</w:t>
      </w:r>
      <w:r w:rsidRPr="00534EED">
        <w:rPr>
          <w:i/>
          <w:lang w:val="en-US"/>
        </w:rPr>
        <w:t>@</w:t>
      </w:r>
      <w:r w:rsidRPr="00534EED">
        <w:rPr>
          <w:i/>
        </w:rPr>
        <w:t>czsos.cz</w:t>
      </w:r>
      <w:r w:rsidRPr="00534EED">
        <w:rPr>
          <w:i/>
        </w:rPr>
        <w:tab/>
      </w:r>
      <w:r>
        <w:tab/>
      </w:r>
      <w:r>
        <w:tab/>
      </w:r>
      <w:r>
        <w:tab/>
        <w:t>Praha 3, 130 00</w:t>
      </w:r>
    </w:p>
    <w:p w:rsidR="00E758AB" w:rsidRDefault="00E758AB" w:rsidP="00E758AB">
      <w:pPr>
        <w:spacing w:after="0"/>
        <w:jc w:val="both"/>
        <w:rPr>
          <w:i/>
        </w:rPr>
      </w:pPr>
      <w:r w:rsidRPr="00534EED">
        <w:rPr>
          <w:i/>
        </w:rPr>
        <w:tab/>
      </w:r>
    </w:p>
    <w:p w:rsidR="00E758AB" w:rsidRDefault="00905898" w:rsidP="00E758AB">
      <w:pPr>
        <w:spacing w:after="0"/>
        <w:jc w:val="both"/>
      </w:pPr>
      <w:r>
        <w:rPr>
          <w:b/>
        </w:rPr>
        <w:t>expozice hub</w:t>
      </w:r>
      <w:r>
        <w:rPr>
          <w:b/>
        </w:rPr>
        <w:tab/>
      </w:r>
      <w:r w:rsidR="00E758AB">
        <w:rPr>
          <w:i/>
        </w:rPr>
        <w:tab/>
      </w:r>
      <w:r w:rsidR="00E758AB" w:rsidRPr="00534EED">
        <w:rPr>
          <w:i/>
        </w:rPr>
        <w:tab/>
      </w:r>
      <w:r w:rsidR="00E758AB">
        <w:tab/>
      </w:r>
      <w:r w:rsidR="00E758AB">
        <w:tab/>
        <w:t>tel. +420 222 782 710</w:t>
      </w:r>
    </w:p>
    <w:p w:rsidR="00E758AB" w:rsidRDefault="00905898" w:rsidP="00E758AB">
      <w:pPr>
        <w:spacing w:after="0"/>
        <w:jc w:val="both"/>
      </w:pPr>
      <w:r>
        <w:rPr>
          <w:i/>
        </w:rPr>
        <w:t>RNDr. Irena Petrželová</w:t>
      </w:r>
      <w:r w:rsidR="00E758AB" w:rsidRPr="00240664">
        <w:rPr>
          <w:i/>
        </w:rPr>
        <w:tab/>
      </w:r>
      <w:r w:rsidR="00E758AB">
        <w:tab/>
      </w:r>
      <w:r w:rsidR="00E758AB">
        <w:tab/>
      </w:r>
      <w:r w:rsidR="00E758AB">
        <w:tab/>
        <w:t>www.zahradkari.cz</w:t>
      </w:r>
      <w:r w:rsidR="00E758AB">
        <w:tab/>
      </w:r>
    </w:p>
    <w:p w:rsidR="00905898" w:rsidRDefault="00E758AB" w:rsidP="00E758AB">
      <w:pPr>
        <w:spacing w:after="0"/>
        <w:jc w:val="both"/>
        <w:rPr>
          <w:i/>
        </w:rPr>
      </w:pPr>
      <w:r w:rsidRPr="00240664">
        <w:rPr>
          <w:i/>
        </w:rPr>
        <w:t xml:space="preserve">mob.: </w:t>
      </w:r>
      <w:r>
        <w:rPr>
          <w:i/>
        </w:rPr>
        <w:t>+420 </w:t>
      </w:r>
      <w:r w:rsidR="00905898">
        <w:rPr>
          <w:i/>
        </w:rPr>
        <w:t>702</w:t>
      </w:r>
      <w:r>
        <w:rPr>
          <w:i/>
        </w:rPr>
        <w:t> </w:t>
      </w:r>
      <w:r w:rsidR="00905898">
        <w:rPr>
          <w:i/>
        </w:rPr>
        <w:t>087 798</w:t>
      </w:r>
    </w:p>
    <w:p w:rsidR="00905898" w:rsidRDefault="00905898" w:rsidP="00E758AB">
      <w:pPr>
        <w:spacing w:after="0"/>
        <w:jc w:val="both"/>
      </w:pPr>
      <w:r>
        <w:rPr>
          <w:i/>
        </w:rPr>
        <w:t>petrzelova</w:t>
      </w:r>
      <w:r w:rsidRPr="00534EED">
        <w:rPr>
          <w:i/>
          <w:lang w:val="en-US"/>
        </w:rPr>
        <w:t>@</w:t>
      </w:r>
      <w:r>
        <w:rPr>
          <w:i/>
          <w:lang w:val="en-US"/>
        </w:rPr>
        <w:t>genobanka.cz</w:t>
      </w:r>
      <w:r w:rsidR="00E758AB">
        <w:tab/>
      </w:r>
    </w:p>
    <w:p w:rsidR="00E758AB" w:rsidRDefault="00E758AB" w:rsidP="00E758AB">
      <w:pPr>
        <w:spacing w:after="0"/>
        <w:jc w:val="both"/>
      </w:pPr>
      <w:r>
        <w:tab/>
      </w:r>
      <w:r>
        <w:tab/>
      </w:r>
      <w:bookmarkStart w:id="0" w:name="_GoBack"/>
      <w:bookmarkEnd w:id="0"/>
    </w:p>
    <w:sectPr w:rsidR="00E758AB" w:rsidSect="0090589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16" w:rsidRDefault="00570316" w:rsidP="00DB7625">
      <w:pPr>
        <w:spacing w:after="0" w:line="240" w:lineRule="auto"/>
      </w:pPr>
      <w:r>
        <w:separator/>
      </w:r>
    </w:p>
  </w:endnote>
  <w:endnote w:type="continuationSeparator" w:id="0">
    <w:p w:rsidR="00570316" w:rsidRDefault="00570316" w:rsidP="00DB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25" w:rsidRDefault="00DB76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Ing. Zdeňka Jankovičová, tisková mluvčí </w:t>
    </w:r>
  </w:p>
  <w:p w:rsidR="00DB7625" w:rsidRDefault="00DB76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e-mail </w:t>
    </w:r>
    <w:hyperlink r:id="rId1" w:history="1">
      <w:r w:rsidRPr="00BF3FB9">
        <w:rPr>
          <w:rStyle w:val="Hypertextovodkaz"/>
          <w:rFonts w:asciiTheme="majorHAnsi" w:eastAsiaTheme="majorEastAsia" w:hAnsiTheme="majorHAnsi" w:cstheme="majorBidi"/>
        </w:rPr>
        <w:t>jankovicova</w:t>
      </w:r>
      <w:r w:rsidRPr="00BF3FB9">
        <w:rPr>
          <w:rStyle w:val="Hypertextovodkaz"/>
          <w:rFonts w:asciiTheme="majorHAnsi" w:eastAsiaTheme="majorEastAsia" w:hAnsiTheme="majorHAnsi" w:cstheme="majorBidi"/>
          <w:lang w:val="en-US"/>
        </w:rPr>
        <w:t>@</w:t>
      </w:r>
      <w:r w:rsidRPr="00BF3FB9">
        <w:rPr>
          <w:rStyle w:val="Hypertextovodkaz"/>
          <w:rFonts w:asciiTheme="majorHAnsi" w:eastAsiaTheme="majorEastAsia" w:hAnsiTheme="majorHAnsi" w:cstheme="majorBidi"/>
        </w:rPr>
        <w:t>czsos.cz</w:t>
      </w:r>
    </w:hyperlink>
    <w:r>
      <w:rPr>
        <w:rFonts w:asciiTheme="majorHAnsi" w:eastAsiaTheme="majorEastAsia" w:hAnsiTheme="majorHAnsi" w:cstheme="majorBidi"/>
      </w:rPr>
      <w:t xml:space="preserve"> , GSM: +420 774 842 997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C0F7A" w:rsidRPr="007C0F7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B7625" w:rsidRDefault="00DB76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16" w:rsidRDefault="00570316" w:rsidP="00DB7625">
      <w:pPr>
        <w:spacing w:after="0" w:line="240" w:lineRule="auto"/>
      </w:pPr>
      <w:r>
        <w:separator/>
      </w:r>
    </w:p>
  </w:footnote>
  <w:footnote w:type="continuationSeparator" w:id="0">
    <w:p w:rsidR="00570316" w:rsidRDefault="00570316" w:rsidP="00DB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4646"/>
    <w:multiLevelType w:val="hybridMultilevel"/>
    <w:tmpl w:val="3BD84A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851B6"/>
    <w:multiLevelType w:val="hybridMultilevel"/>
    <w:tmpl w:val="BFB8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3998"/>
    <w:multiLevelType w:val="hybridMultilevel"/>
    <w:tmpl w:val="7E9CC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8"/>
    <w:rsid w:val="0004412E"/>
    <w:rsid w:val="00080FD7"/>
    <w:rsid w:val="0009695F"/>
    <w:rsid w:val="000E6920"/>
    <w:rsid w:val="00114333"/>
    <w:rsid w:val="00174373"/>
    <w:rsid w:val="001C6A48"/>
    <w:rsid w:val="001E679E"/>
    <w:rsid w:val="001F265C"/>
    <w:rsid w:val="001F702A"/>
    <w:rsid w:val="00236F65"/>
    <w:rsid w:val="00282310"/>
    <w:rsid w:val="00286357"/>
    <w:rsid w:val="00286CEC"/>
    <w:rsid w:val="002B2447"/>
    <w:rsid w:val="002E16A5"/>
    <w:rsid w:val="002F23D7"/>
    <w:rsid w:val="0031097D"/>
    <w:rsid w:val="00333A9A"/>
    <w:rsid w:val="0036660A"/>
    <w:rsid w:val="003728BF"/>
    <w:rsid w:val="003859AA"/>
    <w:rsid w:val="004660FD"/>
    <w:rsid w:val="00491B6A"/>
    <w:rsid w:val="004D1E69"/>
    <w:rsid w:val="004F0728"/>
    <w:rsid w:val="00552D46"/>
    <w:rsid w:val="00570316"/>
    <w:rsid w:val="00572CFB"/>
    <w:rsid w:val="005972A7"/>
    <w:rsid w:val="005D567F"/>
    <w:rsid w:val="006218B2"/>
    <w:rsid w:val="00650A87"/>
    <w:rsid w:val="0067260E"/>
    <w:rsid w:val="00686224"/>
    <w:rsid w:val="006C395A"/>
    <w:rsid w:val="006E6CBA"/>
    <w:rsid w:val="006F48A2"/>
    <w:rsid w:val="00704B64"/>
    <w:rsid w:val="00710E2E"/>
    <w:rsid w:val="00711DB1"/>
    <w:rsid w:val="00727C1A"/>
    <w:rsid w:val="00772509"/>
    <w:rsid w:val="00797B46"/>
    <w:rsid w:val="007B67C1"/>
    <w:rsid w:val="007C0F7A"/>
    <w:rsid w:val="007F6729"/>
    <w:rsid w:val="00822F14"/>
    <w:rsid w:val="00850E5D"/>
    <w:rsid w:val="00884E28"/>
    <w:rsid w:val="008C0011"/>
    <w:rsid w:val="00905898"/>
    <w:rsid w:val="00905FB0"/>
    <w:rsid w:val="00916D68"/>
    <w:rsid w:val="00925696"/>
    <w:rsid w:val="00927EE8"/>
    <w:rsid w:val="00975194"/>
    <w:rsid w:val="00990E84"/>
    <w:rsid w:val="00994654"/>
    <w:rsid w:val="009D76FB"/>
    <w:rsid w:val="00A3515A"/>
    <w:rsid w:val="00A42C03"/>
    <w:rsid w:val="00A67A8E"/>
    <w:rsid w:val="00A80350"/>
    <w:rsid w:val="00A83968"/>
    <w:rsid w:val="00A877B8"/>
    <w:rsid w:val="00AB29AB"/>
    <w:rsid w:val="00AE3C81"/>
    <w:rsid w:val="00AE70A1"/>
    <w:rsid w:val="00AF2FD0"/>
    <w:rsid w:val="00B5251E"/>
    <w:rsid w:val="00B65FFE"/>
    <w:rsid w:val="00B82180"/>
    <w:rsid w:val="00C22FAC"/>
    <w:rsid w:val="00C55D3D"/>
    <w:rsid w:val="00C60108"/>
    <w:rsid w:val="00C70DF8"/>
    <w:rsid w:val="00CB27B6"/>
    <w:rsid w:val="00D0475D"/>
    <w:rsid w:val="00D23D39"/>
    <w:rsid w:val="00DB20B1"/>
    <w:rsid w:val="00DB7625"/>
    <w:rsid w:val="00DC24E3"/>
    <w:rsid w:val="00DD3E76"/>
    <w:rsid w:val="00DF749B"/>
    <w:rsid w:val="00E26D33"/>
    <w:rsid w:val="00E363A6"/>
    <w:rsid w:val="00E66535"/>
    <w:rsid w:val="00E758AB"/>
    <w:rsid w:val="00E77749"/>
    <w:rsid w:val="00EB3880"/>
    <w:rsid w:val="00F057BC"/>
    <w:rsid w:val="00F11F9A"/>
    <w:rsid w:val="00F42CA9"/>
    <w:rsid w:val="00F502BC"/>
    <w:rsid w:val="00F97281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BFAA-B517-42E7-8027-9AF5977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84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4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C6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7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27B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625"/>
  </w:style>
  <w:style w:type="paragraph" w:styleId="Zpat">
    <w:name w:val="footer"/>
    <w:basedOn w:val="Normln"/>
    <w:link w:val="ZpatChar"/>
    <w:uiPriority w:val="99"/>
    <w:unhideWhenUsed/>
    <w:rsid w:val="00D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625"/>
  </w:style>
  <w:style w:type="paragraph" w:styleId="Textbubliny">
    <w:name w:val="Balloon Text"/>
    <w:basedOn w:val="Normln"/>
    <w:link w:val="TextbublinyChar"/>
    <w:uiPriority w:val="99"/>
    <w:semiHidden/>
    <w:unhideWhenUsed/>
    <w:rsid w:val="00DB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2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72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kovicova@czs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Fritscher Adam</cp:lastModifiedBy>
  <cp:revision>4</cp:revision>
  <cp:lastPrinted>2015-01-29T14:07:00Z</cp:lastPrinted>
  <dcterms:created xsi:type="dcterms:W3CDTF">2016-09-20T12:17:00Z</dcterms:created>
  <dcterms:modified xsi:type="dcterms:W3CDTF">2016-10-12T14:37:00Z</dcterms:modified>
</cp:coreProperties>
</file>