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90" w:rsidRDefault="00EC3736" w:rsidP="008E0C16">
      <w:pPr>
        <w:spacing w:line="240" w:lineRule="auto"/>
        <w:ind w:left="4956"/>
        <w:contextualSpacing/>
        <w:jc w:val="center"/>
        <w:rPr>
          <w:sz w:val="24"/>
          <w:szCs w:val="24"/>
        </w:rPr>
      </w:pPr>
      <w:r>
        <w:rPr>
          <w:sz w:val="28"/>
          <w:szCs w:val="28"/>
        </w:rPr>
        <w:t xml:space="preserve">   </w:t>
      </w:r>
      <w:r w:rsidR="00D24CCB" w:rsidRPr="00EC3736">
        <w:rPr>
          <w:sz w:val="28"/>
          <w:szCs w:val="28"/>
        </w:rPr>
        <w:t xml:space="preserve"> </w:t>
      </w:r>
    </w:p>
    <w:p w:rsidR="00C2136A" w:rsidRDefault="004A0807" w:rsidP="00C2136A">
      <w:pPr>
        <w:spacing w:line="240" w:lineRule="auto"/>
        <w:contextualSpacing/>
        <w:rPr>
          <w:b/>
          <w:color w:val="92D050"/>
          <w:sz w:val="28"/>
          <w:szCs w:val="28"/>
        </w:rPr>
      </w:pPr>
      <w:r>
        <w:rPr>
          <w:b/>
          <w:color w:val="92D050"/>
          <w:sz w:val="28"/>
          <w:szCs w:val="28"/>
        </w:rPr>
        <w:t>Příloha 1 – seznam připomínek</w:t>
      </w:r>
    </w:p>
    <w:p w:rsidR="004A0807" w:rsidRPr="00393765" w:rsidRDefault="004A0807" w:rsidP="00C2136A">
      <w:pPr>
        <w:spacing w:line="240" w:lineRule="auto"/>
        <w:contextualSpacing/>
        <w:rPr>
          <w:b/>
          <w:color w:val="92D050"/>
          <w:sz w:val="28"/>
          <w:szCs w:val="28"/>
        </w:rPr>
      </w:pPr>
    </w:p>
    <w:tbl>
      <w:tblPr>
        <w:tblStyle w:val="Mkatabulky"/>
        <w:tblW w:w="0" w:type="auto"/>
        <w:tblLayout w:type="fixed"/>
        <w:tblLook w:val="04A0" w:firstRow="1" w:lastRow="0" w:firstColumn="1" w:lastColumn="0" w:noHBand="0" w:noVBand="1"/>
      </w:tblPr>
      <w:tblGrid>
        <w:gridCol w:w="649"/>
        <w:gridCol w:w="4846"/>
        <w:gridCol w:w="4360"/>
      </w:tblGrid>
      <w:tr w:rsidR="00BC6829" w:rsidRPr="005833E5" w:rsidTr="005833E5">
        <w:tc>
          <w:tcPr>
            <w:tcW w:w="649" w:type="dxa"/>
            <w:shd w:val="clear" w:color="auto" w:fill="FFFFFF" w:themeFill="background1"/>
          </w:tcPr>
          <w:p w:rsidR="00BC6829" w:rsidRPr="005833E5" w:rsidRDefault="00BC6829" w:rsidP="003C07BD">
            <w:r w:rsidRPr="005833E5">
              <w:t>číslo</w:t>
            </w:r>
          </w:p>
        </w:tc>
        <w:tc>
          <w:tcPr>
            <w:tcW w:w="4846" w:type="dxa"/>
            <w:shd w:val="clear" w:color="auto" w:fill="FFFFFF" w:themeFill="background1"/>
          </w:tcPr>
          <w:p w:rsidR="00BC6829" w:rsidRPr="005833E5" w:rsidRDefault="00BC6829" w:rsidP="003C07BD">
            <w:r w:rsidRPr="005833E5">
              <w:t>Znění paragrafu</w:t>
            </w:r>
          </w:p>
        </w:tc>
        <w:tc>
          <w:tcPr>
            <w:tcW w:w="4360" w:type="dxa"/>
            <w:shd w:val="clear" w:color="auto" w:fill="FFFFFF" w:themeFill="background1"/>
          </w:tcPr>
          <w:p w:rsidR="00BC6829" w:rsidRPr="005833E5" w:rsidRDefault="00BC6829" w:rsidP="003C07BD">
            <w:r w:rsidRPr="005833E5">
              <w:t>Komentář</w:t>
            </w:r>
            <w:r w:rsidR="00E9231E" w:rsidRPr="005833E5">
              <w:t xml:space="preserve"> / odůvodnění</w:t>
            </w:r>
          </w:p>
        </w:tc>
      </w:tr>
      <w:tr w:rsidR="00BC6829" w:rsidRPr="005833E5" w:rsidTr="005833E5">
        <w:tc>
          <w:tcPr>
            <w:tcW w:w="649" w:type="dxa"/>
            <w:shd w:val="clear" w:color="auto" w:fill="FFFFFF" w:themeFill="background1"/>
          </w:tcPr>
          <w:p w:rsidR="00BC6829" w:rsidRPr="005833E5" w:rsidRDefault="00BC6829" w:rsidP="003C07BD">
            <w:r w:rsidRPr="005833E5">
              <w:t>1.</w:t>
            </w:r>
          </w:p>
        </w:tc>
        <w:tc>
          <w:tcPr>
            <w:tcW w:w="4846" w:type="dxa"/>
            <w:shd w:val="clear" w:color="auto" w:fill="FFFFFF" w:themeFill="background1"/>
          </w:tcPr>
          <w:p w:rsidR="00BC6829" w:rsidRPr="005833E5" w:rsidRDefault="00BC6829" w:rsidP="00BC6829">
            <w:pPr>
              <w:widowControl w:val="0"/>
              <w:autoSpaceDE w:val="0"/>
              <w:autoSpaceDN w:val="0"/>
              <w:adjustRightInd w:val="0"/>
            </w:pPr>
            <w:r w:rsidRPr="005833E5">
              <w:t xml:space="preserve">§ 2 </w:t>
            </w:r>
          </w:p>
          <w:p w:rsidR="00BC6829" w:rsidRPr="005833E5" w:rsidRDefault="00BC6829" w:rsidP="00BC6829">
            <w:pPr>
              <w:widowControl w:val="0"/>
              <w:autoSpaceDE w:val="0"/>
              <w:autoSpaceDN w:val="0"/>
              <w:adjustRightInd w:val="0"/>
              <w:spacing w:after="120"/>
              <w:jc w:val="both"/>
            </w:pPr>
            <w:r w:rsidRPr="005833E5">
              <w:t xml:space="preserve">j) chodec je i osoba, která tlačí nebo táhne sáňky, dětský kočárek, vozík pro invalidy nebo ruční vozík o celkové šířce nepřevyšující 600 mm, pohybuje se na lyžích, </w:t>
            </w:r>
            <w:r w:rsidRPr="005833E5">
              <w:rPr>
                <w:strike/>
                <w:color w:val="548DD4" w:themeColor="text2" w:themeTint="99"/>
              </w:rPr>
              <w:t>nebo</w:t>
            </w:r>
            <w:r w:rsidRPr="005833E5">
              <w:t xml:space="preserve"> kolečkových bruslích, </w:t>
            </w:r>
            <w:r w:rsidRPr="005833E5">
              <w:rPr>
                <w:color w:val="FF0000"/>
              </w:rPr>
              <w:t xml:space="preserve">skateboardu či obdobném prostředku </w:t>
            </w:r>
            <w:r w:rsidRPr="005833E5">
              <w:t>anebo pomocí ručního nebo motorového vozíku pro invalidy, vede jízdní kolo, motocykl o objemu válců do 50 cm</w:t>
            </w:r>
            <w:r w:rsidRPr="005833E5">
              <w:rPr>
                <w:vertAlign w:val="superscript"/>
              </w:rPr>
              <w:t>3</w:t>
            </w:r>
            <w:r w:rsidRPr="005833E5">
              <w:t xml:space="preserve">, psa a podobně, </w:t>
            </w:r>
          </w:p>
          <w:p w:rsidR="00BC6829" w:rsidRPr="005833E5" w:rsidRDefault="00BC6829" w:rsidP="003C07BD"/>
        </w:tc>
        <w:tc>
          <w:tcPr>
            <w:tcW w:w="4360" w:type="dxa"/>
            <w:shd w:val="clear" w:color="auto" w:fill="FFFFFF" w:themeFill="background1"/>
          </w:tcPr>
          <w:p w:rsidR="00BC6829" w:rsidRPr="005833E5" w:rsidRDefault="00BC6829" w:rsidP="003C07BD">
            <w:pPr>
              <w:rPr>
                <w:color w:val="FF0000"/>
              </w:rPr>
            </w:pPr>
            <w:r w:rsidRPr="005833E5">
              <w:t xml:space="preserve">Vloženo - </w:t>
            </w:r>
            <w:r w:rsidRPr="005833E5">
              <w:rPr>
                <w:color w:val="FF0000"/>
              </w:rPr>
              <w:t>skateboardu či obdobném prostředku</w:t>
            </w:r>
          </w:p>
          <w:p w:rsidR="00BC6829" w:rsidRPr="005833E5" w:rsidRDefault="00BC6829" w:rsidP="003C07BD">
            <w:pPr>
              <w:rPr>
                <w:strike/>
                <w:color w:val="548DD4" w:themeColor="text2" w:themeTint="99"/>
              </w:rPr>
            </w:pPr>
            <w:r w:rsidRPr="005833E5">
              <w:t xml:space="preserve">Odstraněno </w:t>
            </w:r>
            <w:r w:rsidR="00E9231E" w:rsidRPr="005833E5">
              <w:t>–</w:t>
            </w:r>
            <w:r w:rsidRPr="005833E5">
              <w:t xml:space="preserve"> </w:t>
            </w:r>
            <w:r w:rsidRPr="005833E5">
              <w:rPr>
                <w:strike/>
                <w:color w:val="548DD4" w:themeColor="text2" w:themeTint="99"/>
              </w:rPr>
              <w:t>nebo</w:t>
            </w:r>
          </w:p>
          <w:p w:rsidR="00E9231E" w:rsidRPr="005833E5" w:rsidRDefault="00E9231E" w:rsidP="003C07BD">
            <w:pPr>
              <w:rPr>
                <w:strike/>
                <w:color w:val="548DD4" w:themeColor="text2" w:themeTint="99"/>
              </w:rPr>
            </w:pPr>
          </w:p>
          <w:p w:rsidR="00E9231E" w:rsidRPr="005833E5" w:rsidRDefault="00E9231E" w:rsidP="003C07BD">
            <w:r w:rsidRPr="005833E5">
              <w:t>Odůvodnění – v zákoně je třeba na jednom místě obecně definovat skupinu chodců, kteří se díky něčemu jinému pohybují</w:t>
            </w:r>
          </w:p>
        </w:tc>
      </w:tr>
      <w:tr w:rsidR="00BC6829" w:rsidRPr="005833E5" w:rsidTr="005833E5">
        <w:tc>
          <w:tcPr>
            <w:tcW w:w="649" w:type="dxa"/>
            <w:shd w:val="clear" w:color="auto" w:fill="FFFFFF" w:themeFill="background1"/>
          </w:tcPr>
          <w:p w:rsidR="00BC6829" w:rsidRPr="005833E5" w:rsidRDefault="00BC6829" w:rsidP="003C07BD">
            <w:r w:rsidRPr="005833E5">
              <w:t>2.</w:t>
            </w:r>
          </w:p>
        </w:tc>
        <w:tc>
          <w:tcPr>
            <w:tcW w:w="4846" w:type="dxa"/>
            <w:shd w:val="clear" w:color="auto" w:fill="FFFFFF" w:themeFill="background1"/>
          </w:tcPr>
          <w:p w:rsidR="00A3502E" w:rsidRPr="005833E5" w:rsidRDefault="00A3502E" w:rsidP="00A3502E">
            <w:pPr>
              <w:widowControl w:val="0"/>
              <w:autoSpaceDE w:val="0"/>
              <w:autoSpaceDN w:val="0"/>
              <w:adjustRightInd w:val="0"/>
            </w:pPr>
            <w:r w:rsidRPr="005833E5">
              <w:t xml:space="preserve">§ 2 </w:t>
            </w:r>
          </w:p>
          <w:p w:rsidR="00BC6829" w:rsidRPr="005833E5" w:rsidRDefault="00BC6829" w:rsidP="00BC6829">
            <w:pPr>
              <w:widowControl w:val="0"/>
              <w:autoSpaceDE w:val="0"/>
              <w:autoSpaceDN w:val="0"/>
              <w:adjustRightInd w:val="0"/>
              <w:spacing w:after="120"/>
              <w:jc w:val="both"/>
            </w:pPr>
            <w:proofErr w:type="spellStart"/>
            <w:r w:rsidRPr="005833E5">
              <w:t>ll</w:t>
            </w:r>
            <w:proofErr w:type="spellEnd"/>
            <w:r w:rsidRPr="005833E5">
              <w:t xml:space="preserve">) přejezd pro cyklisty je místo na pozemní komunikaci určené </w:t>
            </w:r>
            <w:r w:rsidRPr="005833E5">
              <w:rPr>
                <w:color w:val="FF0000"/>
              </w:rPr>
              <w:t xml:space="preserve">především </w:t>
            </w:r>
            <w:r w:rsidRPr="005833E5">
              <w:t>pro přejíždění cyklistů přes pozemní komunikaci vyznačené příslušnou dopravní značkou,</w:t>
            </w:r>
          </w:p>
          <w:p w:rsidR="00BC6829" w:rsidRPr="005833E5" w:rsidRDefault="00BC6829" w:rsidP="003C07BD"/>
        </w:tc>
        <w:tc>
          <w:tcPr>
            <w:tcW w:w="4360" w:type="dxa"/>
            <w:shd w:val="clear" w:color="auto" w:fill="FFFFFF" w:themeFill="background1"/>
          </w:tcPr>
          <w:p w:rsidR="00BC6829" w:rsidRPr="005833E5" w:rsidRDefault="00BC6829" w:rsidP="003C07BD">
            <w:r w:rsidRPr="005833E5">
              <w:t xml:space="preserve">Vloženo - </w:t>
            </w:r>
            <w:r w:rsidRPr="005833E5">
              <w:rPr>
                <w:color w:val="FF0000"/>
              </w:rPr>
              <w:t>především</w:t>
            </w:r>
          </w:p>
          <w:p w:rsidR="00BC6829" w:rsidRPr="005833E5" w:rsidRDefault="00E9231E" w:rsidP="003C07BD">
            <w:r w:rsidRPr="005833E5">
              <w:t xml:space="preserve">Odůvodnění: Na stezkách či pásech pro cyklisty se mohou </w:t>
            </w:r>
            <w:proofErr w:type="gramStart"/>
            <w:r w:rsidRPr="005833E5">
              <w:t>pohybovat  i  jiní</w:t>
            </w:r>
            <w:proofErr w:type="gramEnd"/>
            <w:r w:rsidRPr="005833E5">
              <w:t xml:space="preserve"> účastníci, kteří jsou sice dle zákona chodci, avšak pohybují se jako jízdní kola, tj. chodci, kteří “jedou” na nějakém zařízení (kolečkové brusle, lyže, skateboard, osobní přepravní prostředek atd.). Přesto dle zákona zůstávají chodci, kteří se mohou pohybovat po přejezdu pro cyklisty – zákon by jim to měl umožňovat.</w:t>
            </w:r>
          </w:p>
        </w:tc>
      </w:tr>
      <w:tr w:rsidR="00E9231E" w:rsidRPr="005833E5" w:rsidTr="005833E5">
        <w:tc>
          <w:tcPr>
            <w:tcW w:w="649" w:type="dxa"/>
            <w:shd w:val="clear" w:color="auto" w:fill="FFFFFF" w:themeFill="background1"/>
          </w:tcPr>
          <w:p w:rsidR="00E9231E" w:rsidRPr="005833E5" w:rsidRDefault="00E9231E" w:rsidP="003C07BD">
            <w:r w:rsidRPr="005833E5">
              <w:t>3.</w:t>
            </w:r>
          </w:p>
        </w:tc>
        <w:tc>
          <w:tcPr>
            <w:tcW w:w="4846" w:type="dxa"/>
            <w:shd w:val="clear" w:color="auto" w:fill="FFFFFF" w:themeFill="background1"/>
          </w:tcPr>
          <w:p w:rsidR="00E9231E" w:rsidRPr="005833E5" w:rsidRDefault="00E9231E" w:rsidP="00A3502E">
            <w:pPr>
              <w:widowControl w:val="0"/>
              <w:autoSpaceDE w:val="0"/>
              <w:autoSpaceDN w:val="0"/>
              <w:adjustRightInd w:val="0"/>
            </w:pPr>
            <w:r w:rsidRPr="005833E5">
              <w:t xml:space="preserve">§ 2 </w:t>
            </w:r>
          </w:p>
          <w:p w:rsidR="00E9231E" w:rsidRPr="005833E5" w:rsidRDefault="00E9231E" w:rsidP="00A3502E">
            <w:pPr>
              <w:jc w:val="both"/>
              <w:rPr>
                <w:color w:val="FF0000"/>
              </w:rPr>
            </w:pPr>
            <w:proofErr w:type="spellStart"/>
            <w:proofErr w:type="gramStart"/>
            <w:r w:rsidRPr="005833E5">
              <w:t>rr</w:t>
            </w:r>
            <w:proofErr w:type="spellEnd"/>
            <w:r w:rsidRPr="005833E5">
              <w:t xml:space="preserve">) </w:t>
            </w:r>
            <w:r w:rsidRPr="005833E5">
              <w:rPr>
                <w:color w:val="FF0000"/>
              </w:rPr>
              <w:t>(piktogramový</w:t>
            </w:r>
            <w:proofErr w:type="gramEnd"/>
            <w:r w:rsidRPr="005833E5">
              <w:rPr>
                <w:color w:val="FF0000"/>
              </w:rPr>
              <w:t xml:space="preserve">) </w:t>
            </w:r>
            <w:r w:rsidRPr="005833E5">
              <w:rPr>
                <w:color w:val="FF0000"/>
                <w:u w:val="single"/>
              </w:rPr>
              <w:t>koridor pro cyklisty</w:t>
            </w:r>
            <w:r w:rsidRPr="005833E5">
              <w:rPr>
                <w:color w:val="FF0000"/>
              </w:rPr>
              <w:t xml:space="preserve"> vyznačuje část vozovky nebo prostor soustřeďující provoz cyklistů,</w:t>
            </w:r>
          </w:p>
          <w:p w:rsidR="00E9231E" w:rsidRPr="005833E5" w:rsidRDefault="00E9231E" w:rsidP="003C07BD"/>
        </w:tc>
        <w:tc>
          <w:tcPr>
            <w:tcW w:w="4360" w:type="dxa"/>
            <w:shd w:val="clear" w:color="auto" w:fill="FFFFFF" w:themeFill="background1"/>
          </w:tcPr>
          <w:p w:rsidR="00E9231E" w:rsidRPr="005833E5" w:rsidRDefault="00E9231E" w:rsidP="009C3275">
            <w:r w:rsidRPr="005833E5">
              <w:t>Vložen nový odstavec</w:t>
            </w:r>
          </w:p>
          <w:p w:rsidR="00E9231E" w:rsidRPr="005833E5" w:rsidRDefault="00E9231E" w:rsidP="009C3275">
            <w:r w:rsidRPr="005833E5">
              <w:t>Odůvodnění: s termínem se pracuje při odbočování v případě jednosměrných komunikací, tedy je nutno ho definovat, zná ho již vyhláška 30/2001 Sb.</w:t>
            </w:r>
          </w:p>
        </w:tc>
      </w:tr>
      <w:tr w:rsidR="00E9231E" w:rsidRPr="005833E5" w:rsidTr="005833E5">
        <w:tc>
          <w:tcPr>
            <w:tcW w:w="649" w:type="dxa"/>
            <w:shd w:val="clear" w:color="auto" w:fill="FFFFFF" w:themeFill="background1"/>
          </w:tcPr>
          <w:p w:rsidR="00E9231E" w:rsidRPr="005833E5" w:rsidRDefault="00E9231E" w:rsidP="003C07BD">
            <w:r w:rsidRPr="005833E5">
              <w:t>4.</w:t>
            </w:r>
          </w:p>
        </w:tc>
        <w:tc>
          <w:tcPr>
            <w:tcW w:w="4846" w:type="dxa"/>
            <w:shd w:val="clear" w:color="auto" w:fill="FFFFFF" w:themeFill="background1"/>
          </w:tcPr>
          <w:p w:rsidR="00E9231E" w:rsidRPr="005833E5" w:rsidRDefault="00E9231E" w:rsidP="00A3502E">
            <w:pPr>
              <w:widowControl w:val="0"/>
              <w:autoSpaceDE w:val="0"/>
              <w:autoSpaceDN w:val="0"/>
              <w:adjustRightInd w:val="0"/>
            </w:pPr>
            <w:r w:rsidRPr="005833E5">
              <w:t xml:space="preserve">§ 2 </w:t>
            </w:r>
          </w:p>
          <w:p w:rsidR="00E9231E" w:rsidRPr="005833E5" w:rsidRDefault="00E9231E" w:rsidP="00A3502E">
            <w:pPr>
              <w:jc w:val="both"/>
              <w:rPr>
                <w:color w:val="FF0000"/>
              </w:rPr>
            </w:pPr>
            <w:proofErr w:type="spellStart"/>
            <w:r w:rsidRPr="005833E5">
              <w:rPr>
                <w:color w:val="FF0000"/>
                <w:u w:val="single"/>
              </w:rPr>
              <w:t>ss</w:t>
            </w:r>
            <w:proofErr w:type="spellEnd"/>
            <w:r w:rsidRPr="005833E5">
              <w:rPr>
                <w:color w:val="FF0000"/>
                <w:u w:val="single"/>
              </w:rPr>
              <w:t>) místo pro přecházení vozovky</w:t>
            </w:r>
            <w:r w:rsidRPr="005833E5">
              <w:rPr>
                <w:color w:val="FF0000"/>
              </w:rPr>
              <w:t xml:space="preserve"> je stavebně přizpůsobený prostor umožňující přejití pozemní komunikace vyznačené vodorovnou dopravní značkou, případně označené svislou dopravní značkou,</w:t>
            </w:r>
          </w:p>
          <w:p w:rsidR="00E9231E" w:rsidRPr="005833E5" w:rsidRDefault="00E9231E" w:rsidP="00A3502E">
            <w:pPr>
              <w:widowControl w:val="0"/>
              <w:autoSpaceDE w:val="0"/>
              <w:autoSpaceDN w:val="0"/>
              <w:adjustRightInd w:val="0"/>
            </w:pPr>
          </w:p>
          <w:p w:rsidR="00E9231E" w:rsidRPr="005833E5" w:rsidRDefault="00E9231E" w:rsidP="003C07BD"/>
        </w:tc>
        <w:tc>
          <w:tcPr>
            <w:tcW w:w="4360" w:type="dxa"/>
            <w:shd w:val="clear" w:color="auto" w:fill="FFFFFF" w:themeFill="background1"/>
          </w:tcPr>
          <w:p w:rsidR="00E9231E" w:rsidRPr="005833E5" w:rsidRDefault="00E9231E" w:rsidP="009C3275">
            <w:r w:rsidRPr="005833E5">
              <w:t>Vložen nový odstavec</w:t>
            </w:r>
          </w:p>
          <w:p w:rsidR="00E9231E" w:rsidRPr="005833E5" w:rsidRDefault="00E9231E" w:rsidP="00E07056">
            <w:r w:rsidRPr="005833E5">
              <w:t xml:space="preserve">Odůvodnění: Nutno toto místo definovat, neboť se již v terminologii dopravních staveb je obecně znám a pracuje s ním i již platný §54 (1).  </w:t>
            </w:r>
          </w:p>
        </w:tc>
      </w:tr>
      <w:tr w:rsidR="00BC6829" w:rsidRPr="005833E5" w:rsidTr="005833E5">
        <w:tc>
          <w:tcPr>
            <w:tcW w:w="649" w:type="dxa"/>
            <w:shd w:val="clear" w:color="auto" w:fill="FFFFFF" w:themeFill="background1"/>
          </w:tcPr>
          <w:p w:rsidR="00BC6829" w:rsidRPr="005833E5" w:rsidRDefault="00A3502E" w:rsidP="003C07BD">
            <w:r w:rsidRPr="005833E5">
              <w:t>5.</w:t>
            </w:r>
          </w:p>
        </w:tc>
        <w:tc>
          <w:tcPr>
            <w:tcW w:w="4846" w:type="dxa"/>
            <w:shd w:val="clear" w:color="auto" w:fill="FFFFFF" w:themeFill="background1"/>
          </w:tcPr>
          <w:p w:rsidR="004A0807" w:rsidRPr="005833E5" w:rsidRDefault="004A0807" w:rsidP="004A0807">
            <w:pPr>
              <w:widowControl w:val="0"/>
              <w:autoSpaceDE w:val="0"/>
              <w:autoSpaceDN w:val="0"/>
              <w:adjustRightInd w:val="0"/>
            </w:pPr>
            <w:r w:rsidRPr="005833E5">
              <w:t xml:space="preserve">§ 5 </w:t>
            </w:r>
          </w:p>
          <w:p w:rsidR="004A0807" w:rsidRPr="005833E5" w:rsidRDefault="004A0807" w:rsidP="004A0807">
            <w:pPr>
              <w:spacing w:before="120"/>
              <w:ind w:left="360" w:hanging="360"/>
              <w:jc w:val="both"/>
              <w:rPr>
                <w:color w:val="FF0000"/>
              </w:rPr>
            </w:pPr>
            <w:r w:rsidRPr="005833E5">
              <w:rPr>
                <w:color w:val="FF0000"/>
              </w:rPr>
              <w:t>h)</w:t>
            </w:r>
            <w:r w:rsidRPr="005833E5">
              <w:rPr>
                <w:color w:val="FF0000"/>
              </w:rPr>
              <w:tab/>
              <w:t xml:space="preserve">ohrozit cyklistu přejíždějícího pozemní komunikaci, na kterou řidič odbočuje, a dále nesmí ohrozit cyklistu při odbočování na místo ležící mimo pozemní komunikaci, při vjíždění na </w:t>
            </w:r>
            <w:r w:rsidRPr="005833E5">
              <w:rPr>
                <w:color w:val="FF0000"/>
              </w:rPr>
              <w:lastRenderedPageBreak/>
              <w:t xml:space="preserve">pozemní komunikaci a při otáčení nebo couvání, </w:t>
            </w:r>
          </w:p>
          <w:p w:rsidR="004A0807" w:rsidRPr="005833E5" w:rsidRDefault="004A0807" w:rsidP="004A0807">
            <w:pPr>
              <w:widowControl w:val="0"/>
              <w:autoSpaceDE w:val="0"/>
              <w:autoSpaceDN w:val="0"/>
              <w:adjustRightInd w:val="0"/>
              <w:rPr>
                <w:color w:val="FF0000"/>
              </w:rPr>
            </w:pPr>
          </w:p>
          <w:p w:rsidR="00BC6829" w:rsidRPr="005833E5" w:rsidRDefault="00BC6829" w:rsidP="003C07BD"/>
        </w:tc>
        <w:tc>
          <w:tcPr>
            <w:tcW w:w="4360" w:type="dxa"/>
            <w:shd w:val="clear" w:color="auto" w:fill="FFFFFF" w:themeFill="background1"/>
          </w:tcPr>
          <w:p w:rsidR="004A0807" w:rsidRPr="005833E5" w:rsidRDefault="004A0807" w:rsidP="004A0807">
            <w:r w:rsidRPr="005833E5">
              <w:lastRenderedPageBreak/>
              <w:t>Vložen nový odstavec</w:t>
            </w:r>
          </w:p>
          <w:p w:rsidR="004A0807" w:rsidRPr="005833E5" w:rsidRDefault="00E9231E" w:rsidP="004A0807">
            <w:pPr>
              <w:pStyle w:val="Textkomente"/>
              <w:rPr>
                <w:rFonts w:asciiTheme="minorHAnsi" w:hAnsiTheme="minorHAnsi"/>
                <w:sz w:val="22"/>
                <w:szCs w:val="22"/>
              </w:rPr>
            </w:pPr>
            <w:r w:rsidRPr="005833E5">
              <w:rPr>
                <w:rFonts w:asciiTheme="minorHAnsi" w:hAnsiTheme="minorHAnsi"/>
                <w:sz w:val="22"/>
                <w:szCs w:val="22"/>
                <w:lang w:val="cs-CZ"/>
              </w:rPr>
              <w:t>O</w:t>
            </w:r>
            <w:proofErr w:type="spellStart"/>
            <w:r w:rsidR="004A0807" w:rsidRPr="005833E5">
              <w:rPr>
                <w:rFonts w:asciiTheme="minorHAnsi" w:hAnsiTheme="minorHAnsi"/>
                <w:sz w:val="22"/>
                <w:szCs w:val="22"/>
              </w:rPr>
              <w:t>důvodnění</w:t>
            </w:r>
            <w:proofErr w:type="spellEnd"/>
            <w:r w:rsidR="004A0807" w:rsidRPr="005833E5">
              <w:rPr>
                <w:rFonts w:asciiTheme="minorHAnsi" w:hAnsiTheme="minorHAnsi"/>
                <w:sz w:val="22"/>
                <w:szCs w:val="22"/>
              </w:rPr>
              <w:t xml:space="preserve">: Toto ustanovení má smysl: </w:t>
            </w:r>
          </w:p>
          <w:p w:rsidR="004A0807" w:rsidRPr="005833E5" w:rsidRDefault="004A0807" w:rsidP="004A0807">
            <w:pPr>
              <w:pStyle w:val="Textkomente"/>
              <w:numPr>
                <w:ilvl w:val="0"/>
                <w:numId w:val="19"/>
              </w:numPr>
              <w:rPr>
                <w:rFonts w:asciiTheme="minorHAnsi" w:hAnsiTheme="minorHAnsi"/>
                <w:sz w:val="22"/>
                <w:szCs w:val="22"/>
              </w:rPr>
            </w:pPr>
            <w:r w:rsidRPr="005833E5">
              <w:rPr>
                <w:rFonts w:asciiTheme="minorHAnsi" w:hAnsiTheme="minorHAnsi"/>
                <w:sz w:val="22"/>
                <w:szCs w:val="22"/>
              </w:rPr>
              <w:t xml:space="preserve">v případě, že se již cyklista na přejezdu pro cyklisty nachází (např. jede v opačném směru po </w:t>
            </w:r>
            <w:r w:rsidRPr="005833E5">
              <w:rPr>
                <w:rFonts w:asciiTheme="minorHAnsi" w:hAnsiTheme="minorHAnsi"/>
                <w:sz w:val="22"/>
                <w:szCs w:val="22"/>
              </w:rPr>
              <w:lastRenderedPageBreak/>
              <w:t xml:space="preserve">obousměrné stezce) a musel by zastavit např. uprostřed vozovky a současně přejezdu pro cyklisty, protože má odbočující vozidlo “absolutní přednost”. </w:t>
            </w:r>
          </w:p>
          <w:p w:rsidR="00BC6829" w:rsidRPr="005833E5" w:rsidRDefault="004A0807" w:rsidP="004A0807">
            <w:pPr>
              <w:pStyle w:val="Odstavecseseznamem"/>
              <w:numPr>
                <w:ilvl w:val="0"/>
                <w:numId w:val="19"/>
              </w:numPr>
            </w:pPr>
            <w:r w:rsidRPr="005833E5">
              <w:t>při vjíždění na PK, otáčení a couvání by přeci neměl být nikdo ohrožen ani cyklisté</w:t>
            </w:r>
          </w:p>
        </w:tc>
      </w:tr>
      <w:tr w:rsidR="00BC6829" w:rsidRPr="005833E5" w:rsidTr="005833E5">
        <w:tc>
          <w:tcPr>
            <w:tcW w:w="649" w:type="dxa"/>
            <w:shd w:val="clear" w:color="auto" w:fill="FFFFFF" w:themeFill="background1"/>
          </w:tcPr>
          <w:p w:rsidR="00BC6829" w:rsidRPr="005833E5" w:rsidRDefault="004A0807" w:rsidP="003C07BD">
            <w:r w:rsidRPr="005833E5">
              <w:lastRenderedPageBreak/>
              <w:t>6.</w:t>
            </w:r>
          </w:p>
        </w:tc>
        <w:tc>
          <w:tcPr>
            <w:tcW w:w="4846" w:type="dxa"/>
            <w:shd w:val="clear" w:color="auto" w:fill="FFFFFF" w:themeFill="background1"/>
          </w:tcPr>
          <w:p w:rsidR="004A0807" w:rsidRPr="005833E5" w:rsidRDefault="004A0807" w:rsidP="004A0807">
            <w:pPr>
              <w:widowControl w:val="0"/>
              <w:autoSpaceDE w:val="0"/>
              <w:autoSpaceDN w:val="0"/>
              <w:adjustRightInd w:val="0"/>
            </w:pPr>
            <w:r w:rsidRPr="005833E5">
              <w:t xml:space="preserve">§ 17 </w:t>
            </w:r>
            <w:r w:rsidR="00620FAF" w:rsidRPr="005833E5">
              <w:t>(5) Řidič nesmí předjíždět</w:t>
            </w:r>
          </w:p>
          <w:p w:rsidR="00620FAF" w:rsidRPr="005833E5" w:rsidRDefault="00620FAF" w:rsidP="00620FAF">
            <w:pPr>
              <w:widowControl w:val="0"/>
              <w:autoSpaceDE w:val="0"/>
              <w:autoSpaceDN w:val="0"/>
              <w:adjustRightInd w:val="0"/>
              <w:spacing w:after="120"/>
              <w:jc w:val="both"/>
            </w:pPr>
            <w:r w:rsidRPr="005833E5">
              <w:t xml:space="preserve">f) na křižovatce a v těsné blízkosti před ní; tento zákaz neplatí </w:t>
            </w:r>
          </w:p>
          <w:p w:rsidR="00BC6829" w:rsidRPr="005833E5" w:rsidRDefault="00620FAF" w:rsidP="00620FAF">
            <w:pPr>
              <w:widowControl w:val="0"/>
              <w:autoSpaceDE w:val="0"/>
              <w:autoSpaceDN w:val="0"/>
              <w:adjustRightInd w:val="0"/>
              <w:spacing w:after="120"/>
              <w:jc w:val="both"/>
            </w:pPr>
            <w:r w:rsidRPr="005833E5">
              <w:t xml:space="preserve">2. jde-li o předjíždění jízdních kol, mopedů a motocyklů bez postranního vozíku, </w:t>
            </w:r>
            <w:r w:rsidRPr="005833E5">
              <w:rPr>
                <w:color w:val="FF0000"/>
              </w:rPr>
              <w:t xml:space="preserve">přitom je však nesmí nijak ohrozit ani omezit, </w:t>
            </w:r>
          </w:p>
        </w:tc>
        <w:tc>
          <w:tcPr>
            <w:tcW w:w="4360" w:type="dxa"/>
            <w:shd w:val="clear" w:color="auto" w:fill="FFFFFF" w:themeFill="background1"/>
          </w:tcPr>
          <w:p w:rsidR="00BC6829" w:rsidRPr="005833E5" w:rsidRDefault="00620FAF" w:rsidP="003C07BD">
            <w:pPr>
              <w:rPr>
                <w:color w:val="FF0000"/>
              </w:rPr>
            </w:pPr>
            <w:r w:rsidRPr="005833E5">
              <w:t xml:space="preserve">Vloženo - </w:t>
            </w:r>
            <w:r w:rsidRPr="005833E5">
              <w:rPr>
                <w:color w:val="FF0000"/>
              </w:rPr>
              <w:t>přitom je však nesmí nijak ohrozit ani omezit,</w:t>
            </w:r>
          </w:p>
          <w:p w:rsidR="00E9231E" w:rsidRPr="005833E5" w:rsidRDefault="00E9231E" w:rsidP="003C07BD">
            <w:r w:rsidRPr="005833E5">
              <w:t xml:space="preserve">Odůvodnění – řidiči se při odbočování </w:t>
            </w:r>
            <w:proofErr w:type="gramStart"/>
            <w:r w:rsidRPr="005833E5">
              <w:t>soustředí</w:t>
            </w:r>
            <w:proofErr w:type="gramEnd"/>
            <w:r w:rsidRPr="005833E5">
              <w:t xml:space="preserve"> spíše na místo kam </w:t>
            </w:r>
            <w:proofErr w:type="gramStart"/>
            <w:r w:rsidRPr="005833E5">
              <w:t>odbočují</w:t>
            </w:r>
            <w:proofErr w:type="gramEnd"/>
            <w:r w:rsidRPr="005833E5">
              <w:t xml:space="preserve"> a sledují přechody, co se děje v prostoru, kde se obvykle pohybují chodci, o tom zpravidla ztrácí přehled. Toto doplněné ustanovení klade vyšší důraz na bezpečnost v ohledu k uživatelům jízdních kol. V mnohých křižovatkách navíc manévr předjíždění nelze fyzicky provádět.</w:t>
            </w:r>
          </w:p>
        </w:tc>
      </w:tr>
      <w:tr w:rsidR="00E9231E" w:rsidRPr="005833E5" w:rsidTr="005833E5">
        <w:tc>
          <w:tcPr>
            <w:tcW w:w="649" w:type="dxa"/>
            <w:shd w:val="clear" w:color="auto" w:fill="FFFFFF" w:themeFill="background1"/>
          </w:tcPr>
          <w:p w:rsidR="00E9231E" w:rsidRPr="005833E5" w:rsidRDefault="00E9231E" w:rsidP="003C07BD">
            <w:r w:rsidRPr="005833E5">
              <w:t xml:space="preserve">7. </w:t>
            </w:r>
          </w:p>
          <w:p w:rsidR="00E9231E" w:rsidRPr="005833E5" w:rsidRDefault="00E9231E" w:rsidP="003C07BD">
            <w:r w:rsidRPr="005833E5">
              <w:t xml:space="preserve">a </w:t>
            </w:r>
          </w:p>
          <w:p w:rsidR="00E9231E" w:rsidRPr="005833E5" w:rsidRDefault="00E9231E" w:rsidP="003C07BD">
            <w:r w:rsidRPr="005833E5">
              <w:t>8.</w:t>
            </w:r>
          </w:p>
        </w:tc>
        <w:tc>
          <w:tcPr>
            <w:tcW w:w="4846" w:type="dxa"/>
            <w:shd w:val="clear" w:color="auto" w:fill="FFFFFF" w:themeFill="background1"/>
          </w:tcPr>
          <w:p w:rsidR="00E9231E" w:rsidRPr="005833E5" w:rsidRDefault="00E9231E" w:rsidP="00620FAF">
            <w:pPr>
              <w:spacing w:before="120"/>
            </w:pPr>
            <w:r w:rsidRPr="005833E5">
              <w:t>§ 21, Odbočování</w:t>
            </w:r>
          </w:p>
          <w:p w:rsidR="00E9231E" w:rsidRPr="005833E5" w:rsidRDefault="00E9231E" w:rsidP="00620FAF">
            <w:pPr>
              <w:spacing w:before="120"/>
              <w:jc w:val="both"/>
            </w:pPr>
            <w:r w:rsidRPr="005833E5">
              <w:t xml:space="preserve">(3) Před odbočováním vpravo se musí řidič zařadit co nejblíže k pravému okraji vozovky, </w:t>
            </w:r>
            <w:r w:rsidRPr="005833E5">
              <w:rPr>
                <w:color w:val="FF0000"/>
              </w:rPr>
              <w:t xml:space="preserve">při tom musí respektovat případně vyznačený prostor pro cyklisty (alt. „případně opatření pro cyklisty“, alt. „piktogramový koridor pro cyklisty nebo jízdní pruh pro cyklisty anebo vyhrazený jízdní pruh pro cyklisty); </w:t>
            </w:r>
            <w:r w:rsidRPr="005833E5">
              <w:t xml:space="preserve">musí-li přitom s ohledem na rozměry vozidla nebo nákladu vybočit ze směru své jízdy vlevo, dává vždy jen znamení o změně směru jízdy vpravo. Před odbočováním vlevo se musí zařadit co nejdále vlevo v části vozovky určené pro jeho směr jízdy s ohledem na rozměry vozidla nebo nákladu a šířku vozovky, </w:t>
            </w:r>
            <w:r w:rsidRPr="005833E5">
              <w:rPr>
                <w:color w:val="FF0000"/>
              </w:rPr>
              <w:t>při tom musí respektovat případně vyznač</w:t>
            </w:r>
            <w:r w:rsidR="0049743A">
              <w:rPr>
                <w:color w:val="FF0000"/>
              </w:rPr>
              <w:t>ený prostor pro cyklisty (</w:t>
            </w:r>
            <w:proofErr w:type="spellStart"/>
            <w:r w:rsidR="0049743A">
              <w:rPr>
                <w:color w:val="FF0000"/>
              </w:rPr>
              <w:t>alt.</w:t>
            </w:r>
            <w:r w:rsidRPr="005833E5">
              <w:rPr>
                <w:color w:val="FF0000"/>
              </w:rPr>
              <w:t>„případně</w:t>
            </w:r>
            <w:proofErr w:type="spellEnd"/>
            <w:r w:rsidRPr="005833E5">
              <w:rPr>
                <w:color w:val="FF0000"/>
              </w:rPr>
              <w:t xml:space="preserve"> opatření … viz výše) v protisměru, a to i v komunikaci, na kterou odbočuje. </w:t>
            </w:r>
            <w:r w:rsidRPr="005833E5">
              <w:t>Odbočují-li řidiči protijedoucích vozidel vlevo, vyhýbají se vlevo.</w:t>
            </w:r>
          </w:p>
          <w:p w:rsidR="00E9231E" w:rsidRPr="005833E5" w:rsidRDefault="00E9231E" w:rsidP="00620FAF">
            <w:pPr>
              <w:spacing w:before="120"/>
            </w:pPr>
          </w:p>
          <w:p w:rsidR="00E9231E" w:rsidRPr="005833E5" w:rsidRDefault="00E9231E" w:rsidP="003C07BD"/>
        </w:tc>
        <w:tc>
          <w:tcPr>
            <w:tcW w:w="4360" w:type="dxa"/>
            <w:shd w:val="clear" w:color="auto" w:fill="FFFFFF" w:themeFill="background1"/>
          </w:tcPr>
          <w:p w:rsidR="00E9231E" w:rsidRPr="005833E5" w:rsidRDefault="00E9231E" w:rsidP="009C3275">
            <w:r w:rsidRPr="005833E5">
              <w:t>ŘEŠENÍ PROBLÉMU S CYKLOOBOUSMĚRKAMI</w:t>
            </w:r>
          </w:p>
          <w:p w:rsidR="00E9231E" w:rsidRPr="005833E5" w:rsidRDefault="00E9231E" w:rsidP="009C3275">
            <w:r w:rsidRPr="005833E5">
              <w:t xml:space="preserve">Vložena připomínka </w:t>
            </w:r>
            <w:proofErr w:type="gramStart"/>
            <w:r w:rsidRPr="005833E5">
              <w:t>č.7 -</w:t>
            </w:r>
            <w:r w:rsidRPr="005833E5">
              <w:rPr>
                <w:color w:val="FF0000"/>
              </w:rPr>
              <w:t xml:space="preserve"> při</w:t>
            </w:r>
            <w:proofErr w:type="gramEnd"/>
            <w:r w:rsidRPr="005833E5">
              <w:rPr>
                <w:color w:val="FF0000"/>
              </w:rPr>
              <w:t xml:space="preserve"> tom musí respektovat případně vyznačený prostor pro cyklisty (alt. „případně opatření pro cyklisty“, alt. „piktogramový koridor pro cyklisty nebo jízdní pruh pro cyklisty anebo vyhrazený jízdní pruh pro cyklisty);</w:t>
            </w:r>
          </w:p>
          <w:p w:rsidR="00E9231E" w:rsidRPr="005833E5" w:rsidRDefault="00E9231E" w:rsidP="009C3275">
            <w:r w:rsidRPr="005833E5">
              <w:t>Odůvodnění: díky tomuto současnému ustanovení nelze např. v řazení umisťovat koridor pro cyklisty a je ho třeba přerušovat, současně na pravém okraji vozovky se může nacházet cyklopruh (vyhrazený, nebo nově definovaný čistě jízdní pruh pro cyklisty) – takto má řidič vozidla povinnost do tohoto prostoru najet, i když by neměl, resp. nemusel</w:t>
            </w:r>
          </w:p>
          <w:p w:rsidR="00E9231E" w:rsidRPr="005833E5" w:rsidRDefault="00E9231E" w:rsidP="009C3275">
            <w:pPr>
              <w:pStyle w:val="Textkomente"/>
              <w:rPr>
                <w:rFonts w:asciiTheme="minorHAnsi" w:hAnsiTheme="minorHAnsi"/>
                <w:sz w:val="22"/>
                <w:szCs w:val="22"/>
              </w:rPr>
            </w:pPr>
            <w:r w:rsidRPr="005833E5">
              <w:rPr>
                <w:rFonts w:asciiTheme="minorHAnsi" w:hAnsiTheme="minorHAnsi"/>
                <w:sz w:val="22"/>
                <w:szCs w:val="22"/>
              </w:rPr>
              <w:t xml:space="preserve">Vložena připomínka č.8 - </w:t>
            </w:r>
            <w:r w:rsidRPr="005833E5">
              <w:rPr>
                <w:rFonts w:asciiTheme="minorHAnsi" w:hAnsiTheme="minorHAnsi"/>
                <w:color w:val="FF0000"/>
                <w:sz w:val="22"/>
                <w:szCs w:val="22"/>
              </w:rPr>
              <w:t>při tom musí respektovat případně vyznačený prostor pro cyklisty (alt.  „případně opatření … viz výše) v protisměru, a to i v komunikaci, na kterou odbočuje.</w:t>
            </w:r>
          </w:p>
          <w:p w:rsidR="00E9231E" w:rsidRPr="005833E5" w:rsidRDefault="00E9231E" w:rsidP="009C3275">
            <w:pPr>
              <w:pStyle w:val="Textkomente"/>
              <w:rPr>
                <w:rFonts w:asciiTheme="minorHAnsi" w:hAnsiTheme="minorHAnsi"/>
                <w:sz w:val="22"/>
                <w:szCs w:val="22"/>
              </w:rPr>
            </w:pPr>
            <w:r w:rsidRPr="005833E5">
              <w:rPr>
                <w:rFonts w:asciiTheme="minorHAnsi" w:hAnsiTheme="minorHAnsi"/>
                <w:sz w:val="22"/>
                <w:szCs w:val="22"/>
              </w:rPr>
              <w:t xml:space="preserve">Odůvodnění: v případě odbočování do jednosměrné komunikace dnes může docházet ke kolizi, neboť odbočující vlevo může jet těsně podél levého okraje vozovky, při kterém se ale v jednosměrných komunikacích může vyskytovat protisměrné </w:t>
            </w:r>
            <w:r w:rsidRPr="005833E5">
              <w:rPr>
                <w:rFonts w:asciiTheme="minorHAnsi" w:hAnsiTheme="minorHAnsi"/>
                <w:sz w:val="22"/>
                <w:szCs w:val="22"/>
              </w:rPr>
              <w:lastRenderedPageBreak/>
              <w:t xml:space="preserve">opatření pro jízdní kola, které je v případě výskytu cyklisty respektovat. </w:t>
            </w:r>
          </w:p>
        </w:tc>
      </w:tr>
      <w:tr w:rsidR="00E9231E" w:rsidRPr="005833E5" w:rsidTr="005833E5">
        <w:tc>
          <w:tcPr>
            <w:tcW w:w="649" w:type="dxa"/>
            <w:shd w:val="clear" w:color="auto" w:fill="FFFFFF" w:themeFill="background1"/>
          </w:tcPr>
          <w:p w:rsidR="00E9231E" w:rsidRPr="005833E5" w:rsidRDefault="00E9231E" w:rsidP="003C07BD">
            <w:r w:rsidRPr="005833E5">
              <w:lastRenderedPageBreak/>
              <w:t>9.</w:t>
            </w:r>
          </w:p>
        </w:tc>
        <w:tc>
          <w:tcPr>
            <w:tcW w:w="4846" w:type="dxa"/>
            <w:shd w:val="clear" w:color="auto" w:fill="FFFFFF" w:themeFill="background1"/>
          </w:tcPr>
          <w:p w:rsidR="00E9231E" w:rsidRPr="005833E5" w:rsidRDefault="00E9231E" w:rsidP="003C07BD">
            <w:r w:rsidRPr="005833E5">
              <w:t>§ 21, Odbočování</w:t>
            </w:r>
          </w:p>
          <w:p w:rsidR="00E9231E" w:rsidRPr="005833E5" w:rsidRDefault="00E9231E" w:rsidP="000656B2">
            <w:pPr>
              <w:spacing w:before="120"/>
              <w:jc w:val="both"/>
              <w:rPr>
                <w:color w:val="FF0000"/>
              </w:rPr>
            </w:pPr>
            <w:r w:rsidRPr="005833E5">
              <w:t>(5) Řidič odbočující vlevo musí dát přednost v jízdě protijedoucím motorovým i nemotorovým vozidlům, jezdcům na zvířeti, protijdoucím organizovaným útvarům chodců a průvodcům hnaných zvířat se zvířaty, tramvajím jedoucím v obou směrech</w:t>
            </w:r>
            <w:r w:rsidRPr="005833E5">
              <w:rPr>
                <w:b/>
              </w:rPr>
              <w:t xml:space="preserve">, </w:t>
            </w:r>
            <w:r w:rsidRPr="005833E5">
              <w:t>vozidlům jedoucím ve vyhrazeném jízdním pruhu, pro něž je tento jízdní pruh vyhrazen</w:t>
            </w:r>
            <w:r w:rsidRPr="005833E5">
              <w:rPr>
                <w:b/>
              </w:rPr>
              <w:t xml:space="preserve"> </w:t>
            </w:r>
            <w:r w:rsidRPr="005833E5">
              <w:rPr>
                <w:color w:val="FF0000"/>
              </w:rPr>
              <w:t>a cyklistům jedoucím v jízdním pruhu pro cyklisty, jenž je součástí pozemní komunikace, a to v obou směrech.</w:t>
            </w:r>
          </w:p>
          <w:p w:rsidR="00E9231E" w:rsidRPr="005833E5" w:rsidRDefault="00E9231E" w:rsidP="003C07BD"/>
        </w:tc>
        <w:tc>
          <w:tcPr>
            <w:tcW w:w="4360" w:type="dxa"/>
            <w:shd w:val="clear" w:color="auto" w:fill="FFFFFF" w:themeFill="background1"/>
          </w:tcPr>
          <w:p w:rsidR="00E9231E" w:rsidRPr="005833E5" w:rsidRDefault="00E9231E" w:rsidP="009C3275">
            <w:pPr>
              <w:spacing w:before="120"/>
              <w:jc w:val="both"/>
              <w:rPr>
                <w:color w:val="FF0000"/>
              </w:rPr>
            </w:pPr>
            <w:r w:rsidRPr="005833E5">
              <w:t xml:space="preserve">Vloženo: </w:t>
            </w:r>
            <w:r w:rsidRPr="005833E5">
              <w:rPr>
                <w:color w:val="FF0000"/>
              </w:rPr>
              <w:t>a cyklistům jedoucím v jízdním pruhu pro cyklisty, jenž je součástí pozemní komunikace, a to v obou směrech.</w:t>
            </w:r>
          </w:p>
          <w:p w:rsidR="00E9231E" w:rsidRPr="005833E5" w:rsidRDefault="00E9231E" w:rsidP="009C3275">
            <w:pPr>
              <w:pStyle w:val="Textkomente"/>
              <w:rPr>
                <w:rFonts w:asciiTheme="minorHAnsi" w:hAnsiTheme="minorHAnsi"/>
                <w:sz w:val="22"/>
                <w:szCs w:val="22"/>
              </w:rPr>
            </w:pPr>
            <w:r w:rsidRPr="005833E5">
              <w:rPr>
                <w:rFonts w:asciiTheme="minorHAnsi" w:hAnsiTheme="minorHAnsi"/>
                <w:sz w:val="22"/>
                <w:szCs w:val="22"/>
              </w:rPr>
              <w:t>Odůvodnění:  nově je definován jízdní pruh pro cyklisty. Bez doplnění tohoto ustanovení ztrácí svůj smysl např. v křižovatkách na hlavních komunikacích nebo dokonce i na sjezdech z PK (jakékoliv odbočování). Bez tohoto ustanovení bude docházet k neustálému přerušování pruhů a povedou dle vnímání uživatelů “odnikud nikam”. Právě v křižovatkách a křížení je třeba upozornit na prostor, kde může jiný řidič cyklisty resp. jízdní kola očekávat.  Obdobně odst. 6. §21 níže.</w:t>
            </w:r>
          </w:p>
          <w:p w:rsidR="00E9231E" w:rsidRPr="005833E5" w:rsidRDefault="00E9231E" w:rsidP="009C3275"/>
        </w:tc>
      </w:tr>
      <w:tr w:rsidR="00E9231E" w:rsidRPr="005833E5" w:rsidTr="005833E5">
        <w:tc>
          <w:tcPr>
            <w:tcW w:w="649" w:type="dxa"/>
            <w:shd w:val="clear" w:color="auto" w:fill="FFFFFF" w:themeFill="background1"/>
          </w:tcPr>
          <w:p w:rsidR="00E9231E" w:rsidRPr="005833E5" w:rsidRDefault="00E9231E" w:rsidP="003C07BD">
            <w:r w:rsidRPr="005833E5">
              <w:t xml:space="preserve">10. </w:t>
            </w:r>
          </w:p>
        </w:tc>
        <w:tc>
          <w:tcPr>
            <w:tcW w:w="4846" w:type="dxa"/>
            <w:shd w:val="clear" w:color="auto" w:fill="FFFFFF" w:themeFill="background1"/>
          </w:tcPr>
          <w:p w:rsidR="00E9231E" w:rsidRPr="005833E5" w:rsidRDefault="00E9231E" w:rsidP="000656B2">
            <w:r w:rsidRPr="005833E5">
              <w:t>§ 21. Odbočování</w:t>
            </w:r>
          </w:p>
          <w:p w:rsidR="00E9231E" w:rsidRPr="005833E5" w:rsidRDefault="00E9231E" w:rsidP="000656B2">
            <w:pPr>
              <w:spacing w:before="120"/>
              <w:jc w:val="both"/>
            </w:pPr>
            <w:r w:rsidRPr="005833E5">
              <w:t xml:space="preserve">(6) Řidič odbočující vpravo musí dát přednost v jízdě vozidlům jedoucím </w:t>
            </w:r>
            <w:r w:rsidRPr="005833E5">
              <w:rPr>
                <w:color w:val="FF0000"/>
              </w:rPr>
              <w:t xml:space="preserve">po jeho pravé straně </w:t>
            </w:r>
            <w:r w:rsidRPr="005833E5">
              <w:t xml:space="preserve">ve vyhrazeném jízdním pruhu, pro něž je tento jízdní pruh vyhrazen </w:t>
            </w:r>
            <w:r w:rsidRPr="005833E5">
              <w:rPr>
                <w:color w:val="FF0000"/>
              </w:rPr>
              <w:t>a cyklistům jedoucím v jízdním pruhu pro cyklisty, jenž je součástí pozemní komunikace.</w:t>
            </w:r>
            <w:r w:rsidRPr="005833E5">
              <w:rPr>
                <w:b/>
              </w:rPr>
              <w:t xml:space="preserve"> </w:t>
            </w:r>
            <w:r w:rsidRPr="005833E5">
              <w:t xml:space="preserve">Tam, kde je povolena jízda podél tramvaje vlevo, musí dát přednost v jízdě i tramvaji. </w:t>
            </w:r>
          </w:p>
          <w:p w:rsidR="00E9231E" w:rsidRPr="005833E5" w:rsidRDefault="00E9231E" w:rsidP="003C07BD"/>
        </w:tc>
        <w:tc>
          <w:tcPr>
            <w:tcW w:w="4360" w:type="dxa"/>
            <w:shd w:val="clear" w:color="auto" w:fill="FFFFFF" w:themeFill="background1"/>
          </w:tcPr>
          <w:p w:rsidR="00E9231E" w:rsidRPr="005833E5" w:rsidRDefault="00E9231E" w:rsidP="003C07BD">
            <w:pPr>
              <w:rPr>
                <w:color w:val="FF0000"/>
              </w:rPr>
            </w:pPr>
            <w:r w:rsidRPr="005833E5">
              <w:t xml:space="preserve">Vloženo - </w:t>
            </w:r>
            <w:r w:rsidRPr="005833E5">
              <w:rPr>
                <w:color w:val="FF0000"/>
              </w:rPr>
              <w:t xml:space="preserve">po jeho pravé straně </w:t>
            </w:r>
            <w:r w:rsidRPr="005833E5">
              <w:t xml:space="preserve">a věta </w:t>
            </w:r>
            <w:r w:rsidRPr="005833E5">
              <w:rPr>
                <w:color w:val="FF0000"/>
              </w:rPr>
              <w:t>a cyklistům jedoucím v jízdním pruhu pro cyklisty, jenž je součástí pozemní komunikace.</w:t>
            </w:r>
          </w:p>
          <w:p w:rsidR="00E9231E" w:rsidRPr="005833E5" w:rsidRDefault="00E9231E" w:rsidP="003C07BD">
            <w:r w:rsidRPr="005833E5">
              <w:t>Odůvodnění – viz připomínka 9.</w:t>
            </w:r>
          </w:p>
        </w:tc>
      </w:tr>
      <w:tr w:rsidR="00E9231E" w:rsidRPr="005833E5" w:rsidTr="00E9231E">
        <w:tc>
          <w:tcPr>
            <w:tcW w:w="649" w:type="dxa"/>
            <w:shd w:val="clear" w:color="auto" w:fill="FFFFFF" w:themeFill="background1"/>
          </w:tcPr>
          <w:p w:rsidR="00E9231E" w:rsidRPr="005833E5" w:rsidRDefault="00E9231E" w:rsidP="006577B8">
            <w:r w:rsidRPr="005833E5">
              <w:t>11.</w:t>
            </w:r>
          </w:p>
        </w:tc>
        <w:tc>
          <w:tcPr>
            <w:tcW w:w="4846" w:type="dxa"/>
            <w:shd w:val="clear" w:color="auto" w:fill="FFFFFF" w:themeFill="background1"/>
          </w:tcPr>
          <w:p w:rsidR="00E9231E" w:rsidRPr="005833E5" w:rsidRDefault="00E9231E" w:rsidP="009F119D">
            <w:pPr>
              <w:widowControl w:val="0"/>
              <w:autoSpaceDE w:val="0"/>
              <w:autoSpaceDN w:val="0"/>
              <w:adjustRightInd w:val="0"/>
              <w:rPr>
                <w:i/>
                <w:iCs/>
                <w:color w:val="FF0000"/>
              </w:rPr>
            </w:pPr>
            <w:r w:rsidRPr="005833E5">
              <w:rPr>
                <w:i/>
                <w:iCs/>
                <w:color w:val="FF0000"/>
              </w:rPr>
              <w:t>Zcela vypadlo z původního návrhu</w:t>
            </w:r>
          </w:p>
          <w:p w:rsidR="00E9231E" w:rsidRPr="005833E5" w:rsidRDefault="00E9231E" w:rsidP="009F119D">
            <w:pPr>
              <w:spacing w:before="120"/>
            </w:pPr>
            <w:r w:rsidRPr="005833E5">
              <w:rPr>
                <w:b/>
                <w:bCs/>
                <w:lang w:val="en-GB"/>
              </w:rPr>
              <w:t>§ 22</w:t>
            </w:r>
            <w:r w:rsidRPr="005833E5">
              <w:rPr>
                <w:b/>
                <w:bCs/>
              </w:rPr>
              <w:t xml:space="preserve">  -  </w:t>
            </w:r>
            <w:proofErr w:type="spellStart"/>
            <w:r w:rsidRPr="005833E5">
              <w:rPr>
                <w:b/>
                <w:bCs/>
                <w:lang w:val="en-GB"/>
              </w:rPr>
              <w:t>Jízda</w:t>
            </w:r>
            <w:proofErr w:type="spellEnd"/>
            <w:r w:rsidRPr="005833E5">
              <w:rPr>
                <w:b/>
                <w:bCs/>
                <w:lang w:val="en-GB"/>
              </w:rPr>
              <w:t xml:space="preserve"> </w:t>
            </w:r>
            <w:proofErr w:type="spellStart"/>
            <w:r w:rsidRPr="005833E5">
              <w:rPr>
                <w:b/>
                <w:bCs/>
                <w:lang w:val="en-GB"/>
              </w:rPr>
              <w:t>křižovatkou</w:t>
            </w:r>
            <w:proofErr w:type="spellEnd"/>
          </w:p>
          <w:p w:rsidR="00E9231E" w:rsidRPr="005833E5" w:rsidRDefault="00E9231E" w:rsidP="009F119D">
            <w:pPr>
              <w:spacing w:before="120"/>
            </w:pPr>
            <w:r w:rsidRPr="005833E5">
              <w:rPr>
                <w:lang w:val="en-GB"/>
              </w:rPr>
              <w:t xml:space="preserve">(1) </w:t>
            </w:r>
            <w:proofErr w:type="spellStart"/>
            <w:r w:rsidRPr="005833E5">
              <w:rPr>
                <w:lang w:val="en-GB"/>
              </w:rPr>
              <w:t>Řidič</w:t>
            </w:r>
            <w:proofErr w:type="spellEnd"/>
            <w:r w:rsidRPr="005833E5">
              <w:rPr>
                <w:lang w:val="en-GB"/>
              </w:rPr>
              <w:t xml:space="preserve"> </w:t>
            </w:r>
            <w:proofErr w:type="spellStart"/>
            <w:r w:rsidRPr="005833E5">
              <w:rPr>
                <w:lang w:val="en-GB"/>
              </w:rPr>
              <w:t>přijíždějící</w:t>
            </w:r>
            <w:proofErr w:type="spellEnd"/>
            <w:r w:rsidRPr="005833E5">
              <w:rPr>
                <w:lang w:val="en-GB"/>
              </w:rPr>
              <w:t xml:space="preserve"> </w:t>
            </w:r>
            <w:proofErr w:type="spellStart"/>
            <w:r w:rsidRPr="005833E5">
              <w:rPr>
                <w:lang w:val="en-GB"/>
              </w:rPr>
              <w:t>na</w:t>
            </w:r>
            <w:proofErr w:type="spellEnd"/>
            <w:r w:rsidRPr="005833E5">
              <w:rPr>
                <w:lang w:val="en-GB"/>
              </w:rPr>
              <w:t xml:space="preserve"> </w:t>
            </w:r>
            <w:proofErr w:type="spellStart"/>
            <w:r w:rsidRPr="005833E5">
              <w:rPr>
                <w:lang w:val="en-GB"/>
              </w:rPr>
              <w:t>křižovatku</w:t>
            </w:r>
            <w:proofErr w:type="spellEnd"/>
            <w:r w:rsidRPr="005833E5">
              <w:rPr>
                <w:lang w:val="en-GB"/>
              </w:rPr>
              <w:t xml:space="preserve"> </w:t>
            </w:r>
            <w:proofErr w:type="spellStart"/>
            <w:r w:rsidRPr="005833E5">
              <w:rPr>
                <w:lang w:val="en-GB"/>
              </w:rPr>
              <w:t>po</w:t>
            </w:r>
            <w:proofErr w:type="spellEnd"/>
            <w:r w:rsidRPr="005833E5">
              <w:rPr>
                <w:lang w:val="en-GB"/>
              </w:rPr>
              <w:t xml:space="preserve"> </w:t>
            </w:r>
            <w:proofErr w:type="spellStart"/>
            <w:r w:rsidRPr="005833E5">
              <w:rPr>
                <w:lang w:val="en-GB"/>
              </w:rPr>
              <w:t>vedlejší</w:t>
            </w:r>
            <w:proofErr w:type="spellEnd"/>
            <w:r w:rsidRPr="005833E5">
              <w:rPr>
                <w:lang w:val="en-GB"/>
              </w:rPr>
              <w:t xml:space="preserve"> </w:t>
            </w:r>
            <w:proofErr w:type="spellStart"/>
            <w:r w:rsidRPr="005833E5">
              <w:rPr>
                <w:lang w:val="en-GB"/>
              </w:rPr>
              <w:t>pozemní</w:t>
            </w:r>
            <w:proofErr w:type="spellEnd"/>
            <w:r w:rsidRPr="005833E5">
              <w:rPr>
                <w:lang w:val="en-GB"/>
              </w:rPr>
              <w:t xml:space="preserve"> </w:t>
            </w:r>
            <w:proofErr w:type="spellStart"/>
            <w:r w:rsidRPr="005833E5">
              <w:rPr>
                <w:lang w:val="en-GB"/>
              </w:rPr>
              <w:t>komunikaci</w:t>
            </w:r>
            <w:proofErr w:type="spellEnd"/>
            <w:r w:rsidRPr="005833E5">
              <w:rPr>
                <w:lang w:val="en-GB"/>
              </w:rPr>
              <w:t xml:space="preserve"> </w:t>
            </w:r>
            <w:proofErr w:type="spellStart"/>
            <w:r w:rsidRPr="005833E5">
              <w:rPr>
                <w:lang w:val="en-GB"/>
              </w:rPr>
              <w:t>označené</w:t>
            </w:r>
            <w:proofErr w:type="spellEnd"/>
            <w:r w:rsidRPr="005833E5">
              <w:rPr>
                <w:lang w:val="en-GB"/>
              </w:rPr>
              <w:t xml:space="preserve"> </w:t>
            </w:r>
            <w:proofErr w:type="spellStart"/>
            <w:r w:rsidRPr="005833E5">
              <w:rPr>
                <w:lang w:val="en-GB"/>
              </w:rPr>
              <w:t>dopravní</w:t>
            </w:r>
            <w:proofErr w:type="spellEnd"/>
            <w:r w:rsidRPr="005833E5">
              <w:rPr>
                <w:lang w:val="en-GB"/>
              </w:rPr>
              <w:t xml:space="preserve"> </w:t>
            </w:r>
            <w:proofErr w:type="spellStart"/>
            <w:r w:rsidRPr="005833E5">
              <w:rPr>
                <w:lang w:val="en-GB"/>
              </w:rPr>
              <w:t>značkou</w:t>
            </w:r>
            <w:proofErr w:type="spellEnd"/>
            <w:r w:rsidRPr="005833E5">
              <w:rPr>
                <w:lang w:val="en-GB"/>
              </w:rPr>
              <w:t xml:space="preserve"> "Dej </w:t>
            </w:r>
            <w:proofErr w:type="spellStart"/>
            <w:r w:rsidRPr="005833E5">
              <w:rPr>
                <w:lang w:val="en-GB"/>
              </w:rPr>
              <w:t>přednost</w:t>
            </w:r>
            <w:proofErr w:type="spellEnd"/>
            <w:r w:rsidRPr="005833E5">
              <w:rPr>
                <w:lang w:val="en-GB"/>
              </w:rPr>
              <w:t xml:space="preserve"> v </w:t>
            </w:r>
            <w:proofErr w:type="spellStart"/>
            <w:r w:rsidRPr="005833E5">
              <w:rPr>
                <w:lang w:val="en-GB"/>
              </w:rPr>
              <w:t>jízdě</w:t>
            </w:r>
            <w:proofErr w:type="spellEnd"/>
            <w:r w:rsidRPr="005833E5">
              <w:rPr>
                <w:lang w:val="en-GB"/>
              </w:rPr>
              <w:t xml:space="preserve">!" </w:t>
            </w:r>
            <w:proofErr w:type="spellStart"/>
            <w:r w:rsidRPr="005833E5">
              <w:rPr>
                <w:lang w:val="en-GB"/>
              </w:rPr>
              <w:t>nebo</w:t>
            </w:r>
            <w:proofErr w:type="spellEnd"/>
            <w:r w:rsidRPr="005833E5">
              <w:rPr>
                <w:lang w:val="en-GB"/>
              </w:rPr>
              <w:t xml:space="preserve"> "</w:t>
            </w:r>
            <w:proofErr w:type="spellStart"/>
            <w:r w:rsidRPr="005833E5">
              <w:rPr>
                <w:lang w:val="en-GB"/>
              </w:rPr>
              <w:t>Stůj</w:t>
            </w:r>
            <w:proofErr w:type="spellEnd"/>
            <w:r w:rsidRPr="005833E5">
              <w:rPr>
                <w:lang w:val="en-GB"/>
              </w:rPr>
              <w:t xml:space="preserve">, </w:t>
            </w:r>
            <w:proofErr w:type="spellStart"/>
            <w:r w:rsidRPr="005833E5">
              <w:rPr>
                <w:lang w:val="en-GB"/>
              </w:rPr>
              <w:t>dej</w:t>
            </w:r>
            <w:proofErr w:type="spellEnd"/>
            <w:r w:rsidRPr="005833E5">
              <w:rPr>
                <w:lang w:val="en-GB"/>
              </w:rPr>
              <w:t xml:space="preserve"> </w:t>
            </w:r>
            <w:proofErr w:type="spellStart"/>
            <w:r w:rsidRPr="005833E5">
              <w:rPr>
                <w:lang w:val="en-GB"/>
              </w:rPr>
              <w:t>přednost</w:t>
            </w:r>
            <w:proofErr w:type="spellEnd"/>
            <w:r w:rsidRPr="005833E5">
              <w:rPr>
                <w:lang w:val="en-GB"/>
              </w:rPr>
              <w:t xml:space="preserve"> v </w:t>
            </w:r>
            <w:proofErr w:type="spellStart"/>
            <w:r w:rsidRPr="005833E5">
              <w:rPr>
                <w:lang w:val="en-GB"/>
              </w:rPr>
              <w:t>jízdě</w:t>
            </w:r>
            <w:proofErr w:type="spellEnd"/>
            <w:r w:rsidRPr="005833E5">
              <w:rPr>
                <w:lang w:val="en-GB"/>
              </w:rPr>
              <w:t xml:space="preserve">!" </w:t>
            </w:r>
            <w:proofErr w:type="spellStart"/>
            <w:r w:rsidRPr="005833E5">
              <w:rPr>
                <w:lang w:val="en-GB"/>
              </w:rPr>
              <w:t>musí</w:t>
            </w:r>
            <w:proofErr w:type="spellEnd"/>
            <w:r w:rsidRPr="005833E5">
              <w:rPr>
                <w:lang w:val="en-GB"/>
              </w:rPr>
              <w:t xml:space="preserve"> </w:t>
            </w:r>
            <w:proofErr w:type="spellStart"/>
            <w:r w:rsidRPr="005833E5">
              <w:rPr>
                <w:lang w:val="en-GB"/>
              </w:rPr>
              <w:t>dát</w:t>
            </w:r>
            <w:proofErr w:type="spellEnd"/>
            <w:r w:rsidRPr="005833E5">
              <w:rPr>
                <w:lang w:val="en-GB"/>
              </w:rPr>
              <w:t xml:space="preserve"> </w:t>
            </w:r>
            <w:proofErr w:type="spellStart"/>
            <w:r w:rsidRPr="005833E5">
              <w:rPr>
                <w:lang w:val="en-GB"/>
              </w:rPr>
              <w:t>přednost</w:t>
            </w:r>
            <w:proofErr w:type="spellEnd"/>
            <w:r w:rsidRPr="005833E5">
              <w:rPr>
                <w:lang w:val="en-GB"/>
              </w:rPr>
              <w:t xml:space="preserve"> v </w:t>
            </w:r>
            <w:proofErr w:type="spellStart"/>
            <w:r w:rsidRPr="005833E5">
              <w:rPr>
                <w:lang w:val="en-GB"/>
              </w:rPr>
              <w:t>jízdě</w:t>
            </w:r>
            <w:proofErr w:type="spellEnd"/>
            <w:r w:rsidRPr="005833E5">
              <w:rPr>
                <w:lang w:val="en-GB"/>
              </w:rPr>
              <w:t xml:space="preserve"> </w:t>
            </w:r>
            <w:proofErr w:type="spellStart"/>
            <w:r w:rsidRPr="005833E5">
              <w:rPr>
                <w:lang w:val="en-GB"/>
              </w:rPr>
              <w:t>vozidlům</w:t>
            </w:r>
            <w:proofErr w:type="spellEnd"/>
            <w:r w:rsidRPr="005833E5">
              <w:rPr>
                <w:lang w:val="en-GB"/>
              </w:rPr>
              <w:t xml:space="preserve"> </w:t>
            </w:r>
            <w:proofErr w:type="spellStart"/>
            <w:r w:rsidRPr="005833E5">
              <w:rPr>
                <w:lang w:val="en-GB"/>
              </w:rPr>
              <w:t>nebo</w:t>
            </w:r>
            <w:proofErr w:type="spellEnd"/>
            <w:r w:rsidRPr="005833E5">
              <w:rPr>
                <w:lang w:val="en-GB"/>
              </w:rPr>
              <w:t xml:space="preserve"> </w:t>
            </w:r>
            <w:proofErr w:type="spellStart"/>
            <w:r w:rsidRPr="005833E5">
              <w:rPr>
                <w:lang w:val="en-GB"/>
              </w:rPr>
              <w:t>jezdcům</w:t>
            </w:r>
            <w:proofErr w:type="spellEnd"/>
            <w:r w:rsidRPr="005833E5">
              <w:rPr>
                <w:lang w:val="en-GB"/>
              </w:rPr>
              <w:t xml:space="preserve"> </w:t>
            </w:r>
            <w:proofErr w:type="spellStart"/>
            <w:r w:rsidRPr="005833E5">
              <w:rPr>
                <w:lang w:val="en-GB"/>
              </w:rPr>
              <w:t>na</w:t>
            </w:r>
            <w:proofErr w:type="spellEnd"/>
            <w:r w:rsidRPr="005833E5">
              <w:rPr>
                <w:lang w:val="en-GB"/>
              </w:rPr>
              <w:t xml:space="preserve"> </w:t>
            </w:r>
            <w:proofErr w:type="spellStart"/>
            <w:r w:rsidRPr="005833E5">
              <w:rPr>
                <w:lang w:val="en-GB"/>
              </w:rPr>
              <w:t>zvířatech</w:t>
            </w:r>
            <w:proofErr w:type="spellEnd"/>
            <w:r w:rsidRPr="005833E5">
              <w:rPr>
                <w:lang w:val="en-GB"/>
              </w:rPr>
              <w:t xml:space="preserve"> </w:t>
            </w:r>
            <w:proofErr w:type="spellStart"/>
            <w:r w:rsidRPr="005833E5">
              <w:rPr>
                <w:lang w:val="en-GB"/>
              </w:rPr>
              <w:t>přijíždějícím</w:t>
            </w:r>
            <w:proofErr w:type="spellEnd"/>
            <w:r w:rsidRPr="005833E5">
              <w:rPr>
                <w:lang w:val="en-GB"/>
              </w:rPr>
              <w:t xml:space="preserve"> </w:t>
            </w:r>
            <w:proofErr w:type="spellStart"/>
            <w:r w:rsidRPr="005833E5">
              <w:rPr>
                <w:lang w:val="en-GB"/>
              </w:rPr>
              <w:t>po</w:t>
            </w:r>
            <w:proofErr w:type="spellEnd"/>
            <w:r w:rsidRPr="005833E5">
              <w:rPr>
                <w:lang w:val="en-GB"/>
              </w:rPr>
              <w:t xml:space="preserve"> </w:t>
            </w:r>
            <w:proofErr w:type="spellStart"/>
            <w:r w:rsidRPr="005833E5">
              <w:rPr>
                <w:lang w:val="en-GB"/>
              </w:rPr>
              <w:t>hlavní</w:t>
            </w:r>
            <w:proofErr w:type="spellEnd"/>
            <w:r w:rsidRPr="005833E5">
              <w:rPr>
                <w:lang w:val="en-GB"/>
              </w:rPr>
              <w:t xml:space="preserve"> </w:t>
            </w:r>
            <w:proofErr w:type="spellStart"/>
            <w:r w:rsidRPr="005833E5">
              <w:rPr>
                <w:lang w:val="en-GB"/>
              </w:rPr>
              <w:t>pozemní</w:t>
            </w:r>
            <w:proofErr w:type="spellEnd"/>
            <w:r w:rsidRPr="005833E5">
              <w:rPr>
                <w:lang w:val="en-GB"/>
              </w:rPr>
              <w:t xml:space="preserve"> </w:t>
            </w:r>
            <w:proofErr w:type="spellStart"/>
            <w:r w:rsidRPr="005833E5">
              <w:rPr>
                <w:lang w:val="en-GB"/>
              </w:rPr>
              <w:t>komunikaci</w:t>
            </w:r>
            <w:proofErr w:type="spellEnd"/>
            <w:r w:rsidRPr="005833E5">
              <w:rPr>
                <w:lang w:val="en-GB"/>
              </w:rPr>
              <w:t xml:space="preserve"> </w:t>
            </w:r>
            <w:proofErr w:type="spellStart"/>
            <w:r w:rsidRPr="005833E5">
              <w:rPr>
                <w:lang w:val="en-GB"/>
              </w:rPr>
              <w:t>nebo</w:t>
            </w:r>
            <w:proofErr w:type="spellEnd"/>
            <w:r w:rsidRPr="005833E5">
              <w:rPr>
                <w:lang w:val="en-GB"/>
              </w:rPr>
              <w:t xml:space="preserve"> </w:t>
            </w:r>
            <w:proofErr w:type="spellStart"/>
            <w:r w:rsidRPr="005833E5">
              <w:rPr>
                <w:lang w:val="en-GB"/>
              </w:rPr>
              <w:t>organizované</w:t>
            </w:r>
            <w:proofErr w:type="spellEnd"/>
            <w:r w:rsidRPr="005833E5">
              <w:rPr>
                <w:lang w:val="en-GB"/>
              </w:rPr>
              <w:t xml:space="preserve"> </w:t>
            </w:r>
            <w:proofErr w:type="spellStart"/>
            <w:r w:rsidRPr="005833E5">
              <w:rPr>
                <w:lang w:val="en-GB"/>
              </w:rPr>
              <w:t>skupině</w:t>
            </w:r>
            <w:proofErr w:type="spellEnd"/>
            <w:r w:rsidRPr="005833E5">
              <w:rPr>
                <w:lang w:val="en-GB"/>
              </w:rPr>
              <w:t xml:space="preserve"> </w:t>
            </w:r>
            <w:proofErr w:type="spellStart"/>
            <w:r w:rsidRPr="005833E5">
              <w:rPr>
                <w:lang w:val="en-GB"/>
              </w:rPr>
              <w:t>chodců</w:t>
            </w:r>
            <w:proofErr w:type="spellEnd"/>
            <w:r w:rsidRPr="005833E5">
              <w:rPr>
                <w:lang w:val="en-GB"/>
              </w:rPr>
              <w:t xml:space="preserve"> </w:t>
            </w:r>
            <w:proofErr w:type="spellStart"/>
            <w:r w:rsidRPr="005833E5">
              <w:rPr>
                <w:lang w:val="en-GB"/>
              </w:rPr>
              <w:t>nebo</w:t>
            </w:r>
            <w:proofErr w:type="spellEnd"/>
            <w:r w:rsidRPr="005833E5">
              <w:rPr>
                <w:lang w:val="en-GB"/>
              </w:rPr>
              <w:t xml:space="preserve"> </w:t>
            </w:r>
            <w:proofErr w:type="spellStart"/>
            <w:r w:rsidRPr="005833E5">
              <w:rPr>
                <w:lang w:val="en-GB"/>
              </w:rPr>
              <w:t>průvodcům</w:t>
            </w:r>
            <w:proofErr w:type="spellEnd"/>
            <w:r w:rsidRPr="005833E5">
              <w:rPr>
                <w:lang w:val="en-GB"/>
              </w:rPr>
              <w:t xml:space="preserve"> </w:t>
            </w:r>
            <w:proofErr w:type="spellStart"/>
            <w:r w:rsidRPr="005833E5">
              <w:rPr>
                <w:lang w:val="en-GB"/>
              </w:rPr>
              <w:t>hnaných</w:t>
            </w:r>
            <w:proofErr w:type="spellEnd"/>
            <w:r w:rsidRPr="005833E5">
              <w:rPr>
                <w:lang w:val="en-GB"/>
              </w:rPr>
              <w:t xml:space="preserve"> </w:t>
            </w:r>
            <w:proofErr w:type="spellStart"/>
            <w:r w:rsidRPr="005833E5">
              <w:rPr>
                <w:lang w:val="en-GB"/>
              </w:rPr>
              <w:t>zvířat</w:t>
            </w:r>
            <w:proofErr w:type="spellEnd"/>
            <w:r w:rsidRPr="005833E5">
              <w:rPr>
                <w:lang w:val="en-GB"/>
              </w:rPr>
              <w:t xml:space="preserve"> se </w:t>
            </w:r>
            <w:proofErr w:type="spellStart"/>
            <w:r w:rsidRPr="005833E5">
              <w:rPr>
                <w:lang w:val="en-GB"/>
              </w:rPr>
              <w:t>zvířaty</w:t>
            </w:r>
            <w:proofErr w:type="spellEnd"/>
            <w:r w:rsidRPr="005833E5">
              <w:rPr>
                <w:lang w:val="en-GB"/>
              </w:rPr>
              <w:t xml:space="preserve"> </w:t>
            </w:r>
            <w:proofErr w:type="spellStart"/>
            <w:r w:rsidRPr="005833E5">
              <w:rPr>
                <w:lang w:val="en-GB"/>
              </w:rPr>
              <w:t>přicházejícím</w:t>
            </w:r>
            <w:proofErr w:type="spellEnd"/>
            <w:r w:rsidRPr="005833E5">
              <w:rPr>
                <w:lang w:val="en-GB"/>
              </w:rPr>
              <w:t xml:space="preserve"> </w:t>
            </w:r>
            <w:proofErr w:type="spellStart"/>
            <w:r w:rsidRPr="005833E5">
              <w:rPr>
                <w:lang w:val="en-GB"/>
              </w:rPr>
              <w:t>po</w:t>
            </w:r>
            <w:proofErr w:type="spellEnd"/>
            <w:r w:rsidRPr="005833E5">
              <w:rPr>
                <w:lang w:val="en-GB"/>
              </w:rPr>
              <w:t xml:space="preserve"> </w:t>
            </w:r>
            <w:proofErr w:type="spellStart"/>
            <w:r w:rsidRPr="005833E5">
              <w:rPr>
                <w:lang w:val="en-GB"/>
              </w:rPr>
              <w:t>hlavní</w:t>
            </w:r>
            <w:proofErr w:type="spellEnd"/>
            <w:r w:rsidRPr="005833E5">
              <w:rPr>
                <w:lang w:val="en-GB"/>
              </w:rPr>
              <w:t xml:space="preserve"> </w:t>
            </w:r>
            <w:proofErr w:type="spellStart"/>
            <w:r w:rsidRPr="005833E5">
              <w:rPr>
                <w:lang w:val="en-GB"/>
              </w:rPr>
              <w:t>pozemní</w:t>
            </w:r>
            <w:proofErr w:type="spellEnd"/>
            <w:r w:rsidRPr="005833E5">
              <w:rPr>
                <w:lang w:val="en-GB"/>
              </w:rPr>
              <w:t xml:space="preserve"> </w:t>
            </w:r>
            <w:proofErr w:type="spellStart"/>
            <w:r w:rsidRPr="005833E5">
              <w:rPr>
                <w:lang w:val="en-GB"/>
              </w:rPr>
              <w:t>komunikaci</w:t>
            </w:r>
            <w:proofErr w:type="spellEnd"/>
            <w:r w:rsidRPr="005833E5">
              <w:rPr>
                <w:lang w:val="en-GB"/>
              </w:rPr>
              <w:t xml:space="preserve"> a</w:t>
            </w:r>
            <w:r w:rsidRPr="005833E5">
              <w:rPr>
                <w:b/>
                <w:bCs/>
                <w:lang w:val="en-GB"/>
              </w:rPr>
              <w:t xml:space="preserve"> </w:t>
            </w:r>
            <w:proofErr w:type="spellStart"/>
            <w:r w:rsidRPr="005833E5">
              <w:rPr>
                <w:b/>
                <w:bCs/>
                <w:lang w:val="en-GB"/>
              </w:rPr>
              <w:t>cyklistům</w:t>
            </w:r>
            <w:proofErr w:type="spellEnd"/>
            <w:r w:rsidRPr="005833E5">
              <w:rPr>
                <w:b/>
                <w:bCs/>
                <w:lang w:val="en-GB"/>
              </w:rPr>
              <w:t xml:space="preserve"> </w:t>
            </w:r>
            <w:proofErr w:type="spellStart"/>
            <w:r w:rsidRPr="005833E5">
              <w:rPr>
                <w:b/>
                <w:bCs/>
                <w:lang w:val="en-GB"/>
              </w:rPr>
              <w:t>jedoucím</w:t>
            </w:r>
            <w:proofErr w:type="spellEnd"/>
            <w:r w:rsidRPr="005833E5">
              <w:rPr>
                <w:b/>
                <w:bCs/>
                <w:lang w:val="en-GB"/>
              </w:rPr>
              <w:t xml:space="preserve"> v </w:t>
            </w:r>
            <w:proofErr w:type="spellStart"/>
            <w:r w:rsidRPr="005833E5">
              <w:rPr>
                <w:b/>
                <w:bCs/>
                <w:lang w:val="en-GB"/>
              </w:rPr>
              <w:t>obou</w:t>
            </w:r>
            <w:proofErr w:type="spellEnd"/>
            <w:r w:rsidRPr="005833E5">
              <w:rPr>
                <w:b/>
                <w:bCs/>
                <w:lang w:val="en-GB"/>
              </w:rPr>
              <w:t xml:space="preserve"> </w:t>
            </w:r>
            <w:proofErr w:type="spellStart"/>
            <w:r w:rsidRPr="005833E5">
              <w:rPr>
                <w:b/>
                <w:bCs/>
                <w:lang w:val="en-GB"/>
              </w:rPr>
              <w:t>směrech</w:t>
            </w:r>
            <w:proofErr w:type="spellEnd"/>
            <w:r w:rsidRPr="005833E5">
              <w:rPr>
                <w:b/>
                <w:bCs/>
                <w:lang w:val="en-GB"/>
              </w:rPr>
              <w:t xml:space="preserve"> </w:t>
            </w:r>
            <w:proofErr w:type="spellStart"/>
            <w:r w:rsidRPr="005833E5">
              <w:rPr>
                <w:b/>
                <w:bCs/>
                <w:lang w:val="en-GB"/>
              </w:rPr>
              <w:t>po</w:t>
            </w:r>
            <w:proofErr w:type="spellEnd"/>
            <w:r w:rsidRPr="005833E5">
              <w:rPr>
                <w:b/>
                <w:bCs/>
                <w:lang w:val="en-GB"/>
              </w:rPr>
              <w:t xml:space="preserve"> </w:t>
            </w:r>
            <w:proofErr w:type="spellStart"/>
            <w:r w:rsidRPr="005833E5">
              <w:rPr>
                <w:b/>
                <w:bCs/>
                <w:lang w:val="en-GB"/>
              </w:rPr>
              <w:t>stezce</w:t>
            </w:r>
            <w:proofErr w:type="spellEnd"/>
            <w:r w:rsidRPr="005833E5">
              <w:rPr>
                <w:b/>
                <w:bCs/>
                <w:lang w:val="en-GB"/>
              </w:rPr>
              <w:t xml:space="preserve"> pro </w:t>
            </w:r>
            <w:proofErr w:type="spellStart"/>
            <w:r w:rsidRPr="005833E5">
              <w:rPr>
                <w:b/>
                <w:bCs/>
                <w:lang w:val="en-GB"/>
              </w:rPr>
              <w:t>cyklisty</w:t>
            </w:r>
            <w:proofErr w:type="spellEnd"/>
            <w:r w:rsidRPr="005833E5">
              <w:rPr>
                <w:b/>
                <w:bCs/>
                <w:lang w:val="en-GB"/>
              </w:rPr>
              <w:t xml:space="preserve"> </w:t>
            </w:r>
            <w:proofErr w:type="spellStart"/>
            <w:r w:rsidRPr="005833E5">
              <w:rPr>
                <w:b/>
                <w:bCs/>
                <w:lang w:val="en-GB"/>
              </w:rPr>
              <w:t>nebo</w:t>
            </w:r>
            <w:proofErr w:type="spellEnd"/>
            <w:r w:rsidRPr="005833E5">
              <w:rPr>
                <w:b/>
                <w:bCs/>
                <w:lang w:val="en-GB"/>
              </w:rPr>
              <w:t xml:space="preserve"> v </w:t>
            </w:r>
            <w:proofErr w:type="spellStart"/>
            <w:r w:rsidRPr="005833E5">
              <w:rPr>
                <w:b/>
                <w:bCs/>
                <w:lang w:val="en-GB"/>
              </w:rPr>
              <w:t>jízdním</w:t>
            </w:r>
            <w:proofErr w:type="spellEnd"/>
            <w:r w:rsidRPr="005833E5">
              <w:rPr>
                <w:b/>
                <w:bCs/>
                <w:lang w:val="en-GB"/>
              </w:rPr>
              <w:t xml:space="preserve"> </w:t>
            </w:r>
            <w:proofErr w:type="spellStart"/>
            <w:r w:rsidRPr="005833E5">
              <w:rPr>
                <w:b/>
                <w:bCs/>
                <w:lang w:val="en-GB"/>
              </w:rPr>
              <w:t>pruhu</w:t>
            </w:r>
            <w:proofErr w:type="spellEnd"/>
            <w:r w:rsidRPr="005833E5">
              <w:rPr>
                <w:b/>
                <w:bCs/>
                <w:lang w:val="en-GB"/>
              </w:rPr>
              <w:t xml:space="preserve"> pro </w:t>
            </w:r>
            <w:proofErr w:type="spellStart"/>
            <w:r w:rsidRPr="005833E5">
              <w:rPr>
                <w:b/>
                <w:bCs/>
                <w:lang w:val="en-GB"/>
              </w:rPr>
              <w:t>cyklisty</w:t>
            </w:r>
            <w:proofErr w:type="spellEnd"/>
            <w:r w:rsidRPr="005833E5">
              <w:rPr>
                <w:b/>
                <w:bCs/>
                <w:lang w:val="en-GB"/>
              </w:rPr>
              <w:t xml:space="preserve">, </w:t>
            </w:r>
            <w:proofErr w:type="spellStart"/>
            <w:r w:rsidRPr="005833E5">
              <w:rPr>
                <w:b/>
                <w:bCs/>
                <w:lang w:val="en-GB"/>
              </w:rPr>
              <w:t>jenž</w:t>
            </w:r>
            <w:proofErr w:type="spellEnd"/>
            <w:r w:rsidRPr="005833E5">
              <w:rPr>
                <w:b/>
                <w:bCs/>
                <w:lang w:val="en-GB"/>
              </w:rPr>
              <w:t xml:space="preserve"> je </w:t>
            </w:r>
            <w:proofErr w:type="spellStart"/>
            <w:r w:rsidRPr="005833E5">
              <w:rPr>
                <w:b/>
                <w:bCs/>
                <w:lang w:val="en-GB"/>
              </w:rPr>
              <w:t>součástí</w:t>
            </w:r>
            <w:proofErr w:type="spellEnd"/>
            <w:r w:rsidRPr="005833E5">
              <w:rPr>
                <w:b/>
                <w:bCs/>
                <w:lang w:val="en-GB"/>
              </w:rPr>
              <w:t xml:space="preserve"> </w:t>
            </w:r>
            <w:proofErr w:type="spellStart"/>
            <w:r w:rsidRPr="005833E5">
              <w:rPr>
                <w:b/>
                <w:bCs/>
                <w:lang w:val="en-GB"/>
              </w:rPr>
              <w:t>hlavní</w:t>
            </w:r>
            <w:proofErr w:type="spellEnd"/>
            <w:r w:rsidRPr="005833E5">
              <w:rPr>
                <w:b/>
                <w:bCs/>
                <w:lang w:val="en-GB"/>
              </w:rPr>
              <w:t xml:space="preserve"> </w:t>
            </w:r>
            <w:proofErr w:type="spellStart"/>
            <w:r w:rsidRPr="005833E5">
              <w:rPr>
                <w:b/>
                <w:bCs/>
                <w:lang w:val="en-GB"/>
              </w:rPr>
              <w:t>pozemní</w:t>
            </w:r>
            <w:proofErr w:type="spellEnd"/>
            <w:r w:rsidRPr="005833E5">
              <w:rPr>
                <w:b/>
                <w:bCs/>
                <w:lang w:val="en-GB"/>
              </w:rPr>
              <w:t xml:space="preserve"> </w:t>
            </w:r>
            <w:proofErr w:type="spellStart"/>
            <w:r w:rsidRPr="005833E5">
              <w:rPr>
                <w:b/>
                <w:bCs/>
                <w:lang w:val="en-GB"/>
              </w:rPr>
              <w:t>komunikace</w:t>
            </w:r>
            <w:proofErr w:type="spellEnd"/>
            <w:r w:rsidRPr="005833E5">
              <w:rPr>
                <w:b/>
                <w:bCs/>
                <w:lang w:val="en-GB"/>
              </w:rPr>
              <w:t>.</w:t>
            </w:r>
          </w:p>
          <w:p w:rsidR="00E9231E" w:rsidRDefault="00E9231E" w:rsidP="00BE06FD">
            <w:pPr>
              <w:spacing w:before="120"/>
            </w:pPr>
          </w:p>
          <w:p w:rsidR="005833E5" w:rsidRPr="005833E5" w:rsidRDefault="005833E5" w:rsidP="00BE06FD">
            <w:pPr>
              <w:spacing w:before="120"/>
            </w:pPr>
          </w:p>
        </w:tc>
        <w:tc>
          <w:tcPr>
            <w:tcW w:w="4360" w:type="dxa"/>
            <w:shd w:val="clear" w:color="auto" w:fill="FFFFFF" w:themeFill="background1"/>
          </w:tcPr>
          <w:p w:rsidR="00E9231E" w:rsidRPr="005833E5" w:rsidRDefault="00E9231E" w:rsidP="009F119D">
            <w:r w:rsidRPr="005833E5">
              <w:t>STEZKA PODÉL HLAVNÍ KOMUNIKACE</w:t>
            </w:r>
          </w:p>
          <w:p w:rsidR="00E9231E" w:rsidRPr="005833E5" w:rsidRDefault="00E9231E" w:rsidP="009F119D">
            <w:pPr>
              <w:pStyle w:val="Textkomente"/>
              <w:rPr>
                <w:rFonts w:asciiTheme="minorHAnsi" w:hAnsiTheme="minorHAnsi"/>
                <w:i/>
                <w:iCs/>
                <w:sz w:val="22"/>
                <w:szCs w:val="22"/>
              </w:rPr>
            </w:pPr>
            <w:r w:rsidRPr="005833E5">
              <w:rPr>
                <w:rFonts w:asciiTheme="minorHAnsi" w:hAnsiTheme="minorHAnsi"/>
                <w:i/>
                <w:iCs/>
                <w:sz w:val="22"/>
                <w:szCs w:val="22"/>
                <w:lang w:val="cs-CZ"/>
              </w:rPr>
              <w:t xml:space="preserve">Vloženo: </w:t>
            </w:r>
            <w:r w:rsidRPr="005833E5">
              <w:rPr>
                <w:rFonts w:asciiTheme="minorHAnsi" w:hAnsiTheme="minorHAnsi"/>
                <w:b/>
                <w:bCs/>
                <w:i/>
                <w:iCs/>
                <w:sz w:val="22"/>
                <w:szCs w:val="22"/>
              </w:rPr>
              <w:t>Tučně zvýrazněný text je návrh novelizace</w:t>
            </w:r>
          </w:p>
          <w:p w:rsidR="00E9231E" w:rsidRPr="005833E5" w:rsidRDefault="00E9231E" w:rsidP="003C07BD"/>
        </w:tc>
      </w:tr>
      <w:tr w:rsidR="00E9231E" w:rsidRPr="005833E5" w:rsidTr="005833E5">
        <w:tc>
          <w:tcPr>
            <w:tcW w:w="649" w:type="dxa"/>
            <w:shd w:val="clear" w:color="auto" w:fill="FFFFFF" w:themeFill="background1"/>
          </w:tcPr>
          <w:p w:rsidR="00E9231E" w:rsidRPr="005833E5" w:rsidRDefault="00E9231E" w:rsidP="006577B8">
            <w:r w:rsidRPr="005833E5">
              <w:lastRenderedPageBreak/>
              <w:t>12.</w:t>
            </w:r>
          </w:p>
          <w:p w:rsidR="00E9231E" w:rsidRPr="005833E5" w:rsidRDefault="00E9231E" w:rsidP="006577B8">
            <w:pPr>
              <w:tabs>
                <w:tab w:val="left" w:pos="410"/>
              </w:tabs>
            </w:pPr>
            <w:r w:rsidRPr="005833E5">
              <w:tab/>
            </w:r>
          </w:p>
        </w:tc>
        <w:tc>
          <w:tcPr>
            <w:tcW w:w="4846" w:type="dxa"/>
            <w:shd w:val="clear" w:color="auto" w:fill="FFFFFF" w:themeFill="background1"/>
          </w:tcPr>
          <w:p w:rsidR="00E9231E" w:rsidRPr="005833E5" w:rsidRDefault="00E9231E" w:rsidP="00BE06FD">
            <w:pPr>
              <w:spacing w:before="120"/>
            </w:pPr>
            <w:r w:rsidRPr="005833E5">
              <w:t>§ 23. Vjíždění na pozemní komunikaci</w:t>
            </w:r>
          </w:p>
          <w:p w:rsidR="00E9231E" w:rsidRPr="005833E5" w:rsidRDefault="00E9231E" w:rsidP="00BE06FD">
            <w:pPr>
              <w:spacing w:before="120"/>
              <w:jc w:val="both"/>
            </w:pPr>
            <w:r w:rsidRPr="005833E5">
              <w:t xml:space="preserve">(1) Při vjíždění z místa ležícího mimo pozemní komunikaci na pozemní komunikaci musí dát řidič přednost v jízdě vozidlům nebo jezdcům na zvířatech jedoucím po pozemní komunikaci nebo organizovanému útvaru chodců nebo průvodcům hnaných zvířat se zvířaty jdoucím po pozemní komunikaci </w:t>
            </w:r>
            <w:r w:rsidRPr="005833E5">
              <w:rPr>
                <w:color w:val="FF0000"/>
              </w:rPr>
              <w:t>a cyklistům jedoucích v obou směrech po stezce pro cyklisty nebo v jízdním pruhu pro cyklisty, jenž je součástí pozemní komunikace.</w:t>
            </w:r>
            <w:r w:rsidRPr="005833E5">
              <w:t xml:space="preserve"> To platí i při vjíždění z účelové pozemní komunikace nebo ze stezky pro cyklisty nebo z obytné nebo pěší zóny na jinou pozemní komunikaci.</w:t>
            </w:r>
          </w:p>
          <w:p w:rsidR="00E9231E" w:rsidRPr="005833E5" w:rsidRDefault="00E9231E" w:rsidP="003C07BD"/>
        </w:tc>
        <w:tc>
          <w:tcPr>
            <w:tcW w:w="4360" w:type="dxa"/>
            <w:shd w:val="clear" w:color="auto" w:fill="FFFFFF" w:themeFill="background1"/>
          </w:tcPr>
          <w:p w:rsidR="00E9231E" w:rsidRPr="005833E5" w:rsidRDefault="00E9231E" w:rsidP="003C07BD">
            <w:pPr>
              <w:rPr>
                <w:color w:val="FF0000"/>
              </w:rPr>
            </w:pPr>
            <w:r w:rsidRPr="005833E5">
              <w:t xml:space="preserve">Vloženo: </w:t>
            </w:r>
            <w:r w:rsidRPr="005833E5">
              <w:rPr>
                <w:color w:val="FF0000"/>
              </w:rPr>
              <w:t>a cyklistům jedoucích v obou směrech po stezce pro cyklisty nebo v jízdním pruhu pro cyklisty, jenž je součástí pozemní komunikace.</w:t>
            </w:r>
          </w:p>
          <w:p w:rsidR="00E9231E" w:rsidRPr="005833E5" w:rsidRDefault="00E9231E" w:rsidP="00E9231E">
            <w:pPr>
              <w:pStyle w:val="Textkomente"/>
              <w:rPr>
                <w:rFonts w:asciiTheme="minorHAnsi" w:hAnsiTheme="minorHAnsi"/>
                <w:sz w:val="22"/>
                <w:szCs w:val="22"/>
              </w:rPr>
            </w:pPr>
            <w:r w:rsidRPr="005833E5">
              <w:rPr>
                <w:rFonts w:asciiTheme="minorHAnsi" w:hAnsiTheme="minorHAnsi"/>
                <w:sz w:val="22"/>
                <w:szCs w:val="22"/>
              </w:rPr>
              <w:t>Odůvodnění: Dnes dochází k přerušování stezek v místech vjezdů/výjezdů z míst ležících mimo PK, přitom stezka je kom. IV třídy a dle z. 13/1997 a smyslu 361/2000 je prostoru mimo PK nadřazena. Tomuto stavu musí odpovídat i stavební uspořádání, případně značení, vč. práv a povinností. Nyní toto v zákoně chybí a vznikají tedy lesy značek, což značně navyšuje náklady a je všeobecně matoucí. Dle nyní platného ustanovení i odp. orgány nadále rozhodují, že tato místa mají být stavebně provedena s přerušením, tj. vizuálně i značením nadřazena stezkám.</w:t>
            </w:r>
          </w:p>
          <w:p w:rsidR="00E9231E" w:rsidRPr="005833E5" w:rsidRDefault="00E9231E" w:rsidP="00BE06FD">
            <w:pPr>
              <w:pStyle w:val="Textkomente"/>
              <w:rPr>
                <w:rFonts w:asciiTheme="minorHAnsi" w:hAnsiTheme="minorHAnsi"/>
                <w:sz w:val="22"/>
                <w:szCs w:val="22"/>
              </w:rPr>
            </w:pPr>
          </w:p>
          <w:p w:rsidR="00E9231E" w:rsidRPr="005833E5" w:rsidRDefault="00E9231E" w:rsidP="003C07BD"/>
        </w:tc>
      </w:tr>
      <w:tr w:rsidR="00E9231E" w:rsidRPr="005833E5" w:rsidTr="00E9231E">
        <w:trPr>
          <w:trHeight w:val="3031"/>
        </w:trPr>
        <w:tc>
          <w:tcPr>
            <w:tcW w:w="649" w:type="dxa"/>
            <w:shd w:val="clear" w:color="auto" w:fill="FFFFFF" w:themeFill="background1"/>
          </w:tcPr>
          <w:p w:rsidR="00E9231E" w:rsidRPr="005833E5" w:rsidRDefault="00E9231E" w:rsidP="006577B8">
            <w:r w:rsidRPr="005833E5">
              <w:t>13.</w:t>
            </w:r>
          </w:p>
        </w:tc>
        <w:tc>
          <w:tcPr>
            <w:tcW w:w="4846" w:type="dxa"/>
            <w:shd w:val="clear" w:color="auto" w:fill="FFFFFF" w:themeFill="background1"/>
          </w:tcPr>
          <w:p w:rsidR="00E9231E" w:rsidRPr="005833E5" w:rsidRDefault="00E9231E" w:rsidP="00791365">
            <w:pPr>
              <w:widowControl w:val="0"/>
              <w:autoSpaceDE w:val="0"/>
              <w:autoSpaceDN w:val="0"/>
              <w:adjustRightInd w:val="0"/>
              <w:rPr>
                <w:i/>
                <w:iCs/>
                <w:color w:val="FF0000"/>
              </w:rPr>
            </w:pPr>
            <w:r w:rsidRPr="005833E5">
              <w:rPr>
                <w:i/>
                <w:iCs/>
                <w:color w:val="FF0000"/>
              </w:rPr>
              <w:t>Zcela vypadlo z původního návrhu</w:t>
            </w:r>
          </w:p>
          <w:p w:rsidR="00E9231E" w:rsidRPr="005833E5" w:rsidRDefault="00E9231E" w:rsidP="00791365">
            <w:pPr>
              <w:widowControl w:val="0"/>
              <w:autoSpaceDE w:val="0"/>
              <w:autoSpaceDN w:val="0"/>
              <w:adjustRightInd w:val="0"/>
              <w:rPr>
                <w:i/>
                <w:iCs/>
              </w:rPr>
            </w:pPr>
            <w:r w:rsidRPr="005833E5">
              <w:rPr>
                <w:i/>
                <w:iCs/>
              </w:rPr>
              <w:t xml:space="preserve">§ </w:t>
            </w:r>
            <w:proofErr w:type="gramStart"/>
            <w:r w:rsidRPr="005833E5">
              <w:rPr>
                <w:i/>
                <w:iCs/>
              </w:rPr>
              <w:t>25   zastavení</w:t>
            </w:r>
            <w:proofErr w:type="gramEnd"/>
            <w:r w:rsidRPr="005833E5">
              <w:rPr>
                <w:i/>
                <w:iCs/>
              </w:rPr>
              <w:t xml:space="preserve"> a stání</w:t>
            </w:r>
          </w:p>
          <w:p w:rsidR="00E9231E" w:rsidRPr="005833E5" w:rsidRDefault="00E9231E" w:rsidP="00791365">
            <w:pPr>
              <w:widowControl w:val="0"/>
              <w:autoSpaceDE w:val="0"/>
              <w:autoSpaceDN w:val="0"/>
              <w:adjustRightInd w:val="0"/>
            </w:pPr>
            <w:r w:rsidRPr="005833E5">
              <w:rPr>
                <w:noProof/>
                <w:lang w:eastAsia="cs-CZ"/>
              </w:rPr>
              <w:drawing>
                <wp:inline distT="0" distB="0" distL="0" distR="0" wp14:anchorId="437C65EF" wp14:editId="165F664E">
                  <wp:extent cx="2781300" cy="699779"/>
                  <wp:effectExtent l="0" t="0" r="0" b="5080"/>
                  <wp:docPr id="297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1"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1163" cy="702260"/>
                          </a:xfrm>
                          <a:prstGeom prst="rect">
                            <a:avLst/>
                          </a:prstGeom>
                          <a:noFill/>
                          <a:ln>
                            <a:noFill/>
                          </a:ln>
                          <a:effectLst/>
                          <a:extLst/>
                        </pic:spPr>
                      </pic:pic>
                    </a:graphicData>
                  </a:graphic>
                </wp:inline>
              </w:drawing>
            </w:r>
          </w:p>
          <w:p w:rsidR="00E9231E" w:rsidRPr="005833E5" w:rsidRDefault="00E9231E" w:rsidP="00BE06FD">
            <w:pPr>
              <w:widowControl w:val="0"/>
              <w:autoSpaceDE w:val="0"/>
              <w:autoSpaceDN w:val="0"/>
              <w:adjustRightInd w:val="0"/>
            </w:pPr>
          </w:p>
        </w:tc>
        <w:tc>
          <w:tcPr>
            <w:tcW w:w="4360" w:type="dxa"/>
            <w:shd w:val="clear" w:color="auto" w:fill="FFFFFF" w:themeFill="background1"/>
          </w:tcPr>
          <w:p w:rsidR="00E9231E" w:rsidRPr="005833E5" w:rsidRDefault="00E9231E" w:rsidP="00791365">
            <w:r w:rsidRPr="005833E5">
              <w:t>ŘEŠENÍ PROBLÉMU S CYKLOOBOUSMĚRKAMI</w:t>
            </w:r>
          </w:p>
          <w:p w:rsidR="00E9231E" w:rsidRPr="005833E5" w:rsidRDefault="00E9231E" w:rsidP="00791365">
            <w:pPr>
              <w:pStyle w:val="Textkomente"/>
              <w:rPr>
                <w:rFonts w:asciiTheme="minorHAnsi" w:hAnsiTheme="minorHAnsi"/>
                <w:i/>
                <w:iCs/>
                <w:sz w:val="22"/>
                <w:szCs w:val="22"/>
              </w:rPr>
            </w:pPr>
            <w:r w:rsidRPr="005833E5">
              <w:rPr>
                <w:rFonts w:asciiTheme="minorHAnsi" w:hAnsiTheme="minorHAnsi"/>
                <w:i/>
                <w:iCs/>
                <w:sz w:val="22"/>
                <w:szCs w:val="22"/>
                <w:lang w:val="cs-CZ"/>
              </w:rPr>
              <w:t xml:space="preserve">Vloženo: </w:t>
            </w:r>
            <w:r w:rsidRPr="005833E5">
              <w:rPr>
                <w:rFonts w:asciiTheme="minorHAnsi" w:hAnsiTheme="minorHAnsi"/>
                <w:b/>
                <w:bCs/>
                <w:i/>
                <w:iCs/>
                <w:sz w:val="22"/>
                <w:szCs w:val="22"/>
              </w:rPr>
              <w:t>Tučně zvýrazněný text je návrh novelizace</w:t>
            </w:r>
          </w:p>
          <w:p w:rsidR="00E9231E" w:rsidRPr="005833E5" w:rsidRDefault="00E9231E" w:rsidP="00791365">
            <w:pPr>
              <w:pStyle w:val="Textkomente"/>
              <w:rPr>
                <w:rFonts w:asciiTheme="minorHAnsi" w:hAnsiTheme="minorHAnsi"/>
                <w:i/>
                <w:iCs/>
                <w:sz w:val="22"/>
                <w:szCs w:val="22"/>
                <w:lang w:val="cs-CZ"/>
              </w:rPr>
            </w:pPr>
          </w:p>
          <w:p w:rsidR="00E9231E" w:rsidRPr="005833E5" w:rsidRDefault="00E9231E" w:rsidP="00791365">
            <w:pPr>
              <w:pStyle w:val="Textkomente"/>
              <w:rPr>
                <w:rFonts w:asciiTheme="minorHAnsi" w:hAnsiTheme="minorHAnsi"/>
                <w:i/>
                <w:iCs/>
                <w:sz w:val="22"/>
                <w:szCs w:val="22"/>
                <w:lang w:val="cs-CZ"/>
              </w:rPr>
            </w:pPr>
            <w:r w:rsidRPr="005833E5">
              <w:rPr>
                <w:rFonts w:asciiTheme="minorHAnsi" w:hAnsiTheme="minorHAnsi"/>
                <w:i/>
                <w:iCs/>
                <w:sz w:val="22"/>
                <w:szCs w:val="22"/>
                <w:lang w:val="cs-CZ"/>
              </w:rPr>
              <w:t>Odůvodnění:</w:t>
            </w:r>
          </w:p>
          <w:p w:rsidR="00E9231E" w:rsidRDefault="00E9231E" w:rsidP="00791365">
            <w:pPr>
              <w:pStyle w:val="Textkomente"/>
              <w:rPr>
                <w:rFonts w:asciiTheme="minorHAnsi" w:hAnsiTheme="minorHAnsi"/>
                <w:i/>
                <w:iCs/>
                <w:sz w:val="22"/>
                <w:szCs w:val="22"/>
                <w:lang w:val="cs-CZ"/>
              </w:rPr>
            </w:pPr>
            <w:r w:rsidRPr="005833E5">
              <w:rPr>
                <w:rFonts w:asciiTheme="minorHAnsi" w:hAnsiTheme="minorHAnsi"/>
                <w:i/>
                <w:iCs/>
                <w:sz w:val="22"/>
                <w:szCs w:val="22"/>
              </w:rPr>
              <w:t>Zachovat obecně průjezd pro každý směr 3 m přeci není třeba, pokud se jedná o jednosměrku s obousměrným provozem jízdních kol, tak to přeci neplatí.</w:t>
            </w:r>
            <w:r w:rsidR="00E07056">
              <w:rPr>
                <w:rFonts w:asciiTheme="minorHAnsi" w:hAnsiTheme="minorHAnsi"/>
                <w:i/>
                <w:iCs/>
                <w:sz w:val="22"/>
                <w:szCs w:val="22"/>
                <w:lang w:val="cs-CZ"/>
              </w:rPr>
              <w:t xml:space="preserve"> Právě tento paragraf je totiž důvodem, proč ve zklidněných zónách, kde jsou i jednosměrky, není umožňován vjezd cyklistům (např. Vsetín, Otrokovice)</w:t>
            </w:r>
          </w:p>
          <w:p w:rsidR="00E07056" w:rsidRPr="00E07056" w:rsidRDefault="00E07056" w:rsidP="00791365">
            <w:pPr>
              <w:pStyle w:val="Textkomente"/>
              <w:rPr>
                <w:rFonts w:asciiTheme="minorHAnsi" w:hAnsiTheme="minorHAnsi"/>
                <w:sz w:val="22"/>
                <w:szCs w:val="22"/>
                <w:lang w:val="cs-CZ"/>
              </w:rPr>
            </w:pPr>
            <w:r>
              <w:rPr>
                <w:rFonts w:asciiTheme="minorHAnsi" w:hAnsiTheme="minorHAnsi"/>
                <w:i/>
                <w:iCs/>
                <w:sz w:val="22"/>
                <w:szCs w:val="22"/>
                <w:lang w:val="cs-CZ"/>
              </w:rPr>
              <w:t>Tento paragraf vznikl hlavně kvůli tomu, aby zabezpečil průjezd např. hasičům, či sanitkám, tedy zajistit volný přístup, volnou komunikaci.</w:t>
            </w:r>
          </w:p>
          <w:p w:rsidR="00E9231E" w:rsidRPr="005833E5" w:rsidRDefault="00E9231E" w:rsidP="008B05AE">
            <w:pPr>
              <w:pStyle w:val="Textkomente"/>
              <w:rPr>
                <w:rFonts w:asciiTheme="minorHAnsi" w:hAnsiTheme="minorHAnsi"/>
                <w:sz w:val="22"/>
                <w:szCs w:val="22"/>
                <w:lang w:val="cs-CZ"/>
              </w:rPr>
            </w:pPr>
          </w:p>
        </w:tc>
      </w:tr>
      <w:tr w:rsidR="00E9231E" w:rsidRPr="005833E5" w:rsidTr="005833E5">
        <w:tc>
          <w:tcPr>
            <w:tcW w:w="649" w:type="dxa"/>
            <w:shd w:val="clear" w:color="auto" w:fill="FFFFFF" w:themeFill="background1"/>
          </w:tcPr>
          <w:p w:rsidR="00E9231E" w:rsidRPr="005833E5" w:rsidRDefault="00E9231E" w:rsidP="006577B8">
            <w:r w:rsidRPr="005833E5">
              <w:t>14.</w:t>
            </w:r>
          </w:p>
        </w:tc>
        <w:tc>
          <w:tcPr>
            <w:tcW w:w="4846" w:type="dxa"/>
            <w:shd w:val="clear" w:color="auto" w:fill="FFFFFF" w:themeFill="background1"/>
          </w:tcPr>
          <w:p w:rsidR="00E9231E" w:rsidRPr="005833E5" w:rsidRDefault="00E9231E" w:rsidP="00BE06FD">
            <w:pPr>
              <w:widowControl w:val="0"/>
              <w:autoSpaceDE w:val="0"/>
              <w:autoSpaceDN w:val="0"/>
              <w:adjustRightInd w:val="0"/>
            </w:pPr>
            <w:r w:rsidRPr="005833E5">
              <w:t xml:space="preserve">§ 27 (1) Řidič nesmí zastavit a stát </w:t>
            </w:r>
          </w:p>
          <w:p w:rsidR="00E9231E" w:rsidRPr="005833E5" w:rsidRDefault="00E9231E" w:rsidP="008B05AE">
            <w:pPr>
              <w:widowControl w:val="0"/>
              <w:autoSpaceDE w:val="0"/>
              <w:autoSpaceDN w:val="0"/>
              <w:adjustRightInd w:val="0"/>
              <w:spacing w:after="120"/>
              <w:jc w:val="both"/>
            </w:pPr>
            <w:r w:rsidRPr="005833E5">
              <w:t xml:space="preserve">c) na přechodu pro chodce, </w:t>
            </w:r>
            <w:r w:rsidRPr="005833E5">
              <w:rPr>
                <w:strike/>
                <w:color w:val="548DD4" w:themeColor="text2" w:themeTint="99"/>
              </w:rPr>
              <w:t xml:space="preserve">nebo </w:t>
            </w:r>
            <w:r w:rsidRPr="005833E5">
              <w:t xml:space="preserve">na přejezdu pro cyklisty </w:t>
            </w:r>
            <w:r w:rsidRPr="005833E5">
              <w:rPr>
                <w:color w:val="FF0000"/>
              </w:rPr>
              <w:t xml:space="preserve">nebo v místě pro přecházení </w:t>
            </w:r>
            <w:r w:rsidRPr="005833E5">
              <w:t xml:space="preserve">a ve vzdálenosti kratší než 5 m před nimi, </w:t>
            </w:r>
          </w:p>
          <w:p w:rsidR="00E9231E" w:rsidRPr="005833E5" w:rsidRDefault="00E9231E" w:rsidP="003C07BD"/>
        </w:tc>
        <w:tc>
          <w:tcPr>
            <w:tcW w:w="4360" w:type="dxa"/>
            <w:shd w:val="clear" w:color="auto" w:fill="FFFFFF" w:themeFill="background1"/>
          </w:tcPr>
          <w:p w:rsidR="00E9231E" w:rsidRPr="005833E5" w:rsidRDefault="00E9231E" w:rsidP="008B05AE">
            <w:pPr>
              <w:pStyle w:val="Textkomente"/>
              <w:rPr>
                <w:rFonts w:asciiTheme="minorHAnsi" w:hAnsiTheme="minorHAnsi"/>
                <w:color w:val="FF0000"/>
                <w:sz w:val="22"/>
                <w:szCs w:val="22"/>
                <w:lang w:val="cs-CZ"/>
              </w:rPr>
            </w:pPr>
            <w:r w:rsidRPr="005833E5">
              <w:rPr>
                <w:rFonts w:asciiTheme="minorHAnsi" w:hAnsiTheme="minorHAnsi"/>
                <w:sz w:val="22"/>
                <w:szCs w:val="22"/>
                <w:lang w:val="cs-CZ"/>
              </w:rPr>
              <w:t>Vloženo:</w:t>
            </w:r>
            <w:r w:rsidRPr="005833E5">
              <w:rPr>
                <w:rFonts w:asciiTheme="minorHAnsi" w:hAnsiTheme="minorHAnsi"/>
                <w:color w:val="FF0000"/>
                <w:sz w:val="22"/>
                <w:szCs w:val="22"/>
              </w:rPr>
              <w:t xml:space="preserve"> nebo v místě pro přecházení</w:t>
            </w:r>
          </w:p>
          <w:p w:rsidR="00E9231E" w:rsidRPr="005833E5" w:rsidRDefault="00E9231E" w:rsidP="008B05AE">
            <w:pPr>
              <w:pStyle w:val="Textkomente"/>
              <w:rPr>
                <w:rFonts w:asciiTheme="minorHAnsi" w:hAnsiTheme="minorHAnsi"/>
                <w:sz w:val="22"/>
                <w:szCs w:val="22"/>
                <w:lang w:val="cs-CZ"/>
              </w:rPr>
            </w:pPr>
            <w:r w:rsidRPr="005833E5">
              <w:rPr>
                <w:rFonts w:asciiTheme="minorHAnsi" w:hAnsiTheme="minorHAnsi"/>
                <w:sz w:val="22"/>
                <w:szCs w:val="22"/>
                <w:lang w:val="cs-CZ"/>
              </w:rPr>
              <w:t xml:space="preserve">Odstraněno: </w:t>
            </w:r>
            <w:r w:rsidRPr="005833E5">
              <w:rPr>
                <w:rFonts w:asciiTheme="minorHAnsi" w:hAnsiTheme="minorHAnsi"/>
                <w:strike/>
                <w:color w:val="548DD4" w:themeColor="text2" w:themeTint="99"/>
                <w:sz w:val="22"/>
                <w:szCs w:val="22"/>
              </w:rPr>
              <w:t>nebo</w:t>
            </w:r>
          </w:p>
          <w:p w:rsidR="00E9231E" w:rsidRPr="005833E5" w:rsidRDefault="00E9231E" w:rsidP="008B05AE">
            <w:pPr>
              <w:pStyle w:val="Textkomente"/>
              <w:rPr>
                <w:rFonts w:asciiTheme="minorHAnsi" w:hAnsiTheme="minorHAnsi"/>
                <w:sz w:val="22"/>
                <w:szCs w:val="22"/>
              </w:rPr>
            </w:pPr>
            <w:r w:rsidRPr="005833E5">
              <w:rPr>
                <w:rFonts w:asciiTheme="minorHAnsi" w:hAnsiTheme="minorHAnsi"/>
                <w:sz w:val="22"/>
                <w:szCs w:val="22"/>
              </w:rPr>
              <w:t>Zdůvodnění: Místa pro přecházení  se nachází nejen v křižovatkách místních komunikací, ale také v úsecích, místo má zajistit přecházení např. invalidů či osob s kočárky, což je fyzicky možné, jen pokud se v takovémto místě nenachází zaparkované vozidlo. Jeho vyznačení je záležitostí prováděcích předpisů.</w:t>
            </w:r>
          </w:p>
          <w:p w:rsidR="00E9231E" w:rsidRDefault="00E9231E" w:rsidP="003C07BD"/>
          <w:p w:rsidR="005833E5" w:rsidRDefault="005833E5" w:rsidP="003C07BD"/>
          <w:p w:rsidR="005833E5" w:rsidRDefault="005833E5" w:rsidP="003C07BD"/>
          <w:p w:rsidR="005833E5" w:rsidRDefault="005833E5" w:rsidP="003C07BD"/>
          <w:p w:rsidR="005833E5" w:rsidRPr="005833E5" w:rsidRDefault="005833E5" w:rsidP="003C07BD"/>
        </w:tc>
      </w:tr>
      <w:tr w:rsidR="00E9231E" w:rsidRPr="005833E5" w:rsidTr="005833E5">
        <w:tc>
          <w:tcPr>
            <w:tcW w:w="649" w:type="dxa"/>
            <w:shd w:val="clear" w:color="auto" w:fill="FFFFFF" w:themeFill="background1"/>
          </w:tcPr>
          <w:p w:rsidR="00E9231E" w:rsidRPr="005833E5" w:rsidRDefault="00E9231E" w:rsidP="006577B8">
            <w:r w:rsidRPr="005833E5">
              <w:lastRenderedPageBreak/>
              <w:t>15.</w:t>
            </w:r>
          </w:p>
        </w:tc>
        <w:tc>
          <w:tcPr>
            <w:tcW w:w="4846" w:type="dxa"/>
            <w:shd w:val="clear" w:color="auto" w:fill="FFFFFF" w:themeFill="background1"/>
          </w:tcPr>
          <w:p w:rsidR="00E9231E" w:rsidRPr="005833E5" w:rsidRDefault="00E9231E" w:rsidP="008B05AE">
            <w:pPr>
              <w:spacing w:after="120"/>
            </w:pPr>
            <w:r w:rsidRPr="005833E5">
              <w:t>§ 56a. Provozování osobního přepravního prostředku</w:t>
            </w:r>
          </w:p>
          <w:p w:rsidR="00E9231E" w:rsidRPr="005833E5" w:rsidRDefault="00E9231E" w:rsidP="008B05AE">
            <w:pPr>
              <w:spacing w:after="120"/>
            </w:pPr>
            <w:r w:rsidRPr="005833E5">
              <w:t xml:space="preserve">1) Provozování osobního přepravního prostředku na chodníku, stezce pro chodce, stezce pro chodce a cyklisty, </w:t>
            </w:r>
            <w:r w:rsidRPr="005833E5">
              <w:rPr>
                <w:color w:val="FF0000"/>
              </w:rPr>
              <w:t xml:space="preserve">stezce pro cyklisty </w:t>
            </w:r>
            <w:r w:rsidRPr="005833E5">
              <w:t xml:space="preserve">a vozovce je zakázáno. Obec může nařízením vymezit na svém území místa, kde a za jakých podmínek je provozování osobního přepravního prostředku </w:t>
            </w:r>
            <w:r w:rsidRPr="005833E5">
              <w:rPr>
                <w:strike/>
                <w:color w:val="548DD4" w:themeColor="text2" w:themeTint="99"/>
              </w:rPr>
              <w:t>na chodníku, stezce pro cyklisty, stezce pro chodce a cyklisty a vozovce</w:t>
            </w:r>
            <w:r w:rsidRPr="005833E5">
              <w:rPr>
                <w:color w:val="548DD4" w:themeColor="text2" w:themeTint="99"/>
              </w:rPr>
              <w:t xml:space="preserve"> </w:t>
            </w:r>
            <w:r w:rsidRPr="005833E5">
              <w:t>povoleno.</w:t>
            </w:r>
          </w:p>
          <w:p w:rsidR="00E9231E" w:rsidRPr="005833E5" w:rsidRDefault="00E9231E" w:rsidP="003C07BD"/>
        </w:tc>
        <w:tc>
          <w:tcPr>
            <w:tcW w:w="4360" w:type="dxa"/>
            <w:shd w:val="clear" w:color="auto" w:fill="FFFFFF" w:themeFill="background1"/>
          </w:tcPr>
          <w:p w:rsidR="00E9231E" w:rsidRPr="005833E5" w:rsidRDefault="00E9231E" w:rsidP="008B05AE">
            <w:pPr>
              <w:pStyle w:val="Textkomente"/>
              <w:rPr>
                <w:rFonts w:asciiTheme="minorHAnsi" w:hAnsiTheme="minorHAnsi"/>
                <w:color w:val="FF0000"/>
                <w:sz w:val="22"/>
                <w:szCs w:val="22"/>
                <w:lang w:val="cs-CZ"/>
              </w:rPr>
            </w:pPr>
            <w:r w:rsidRPr="005833E5">
              <w:rPr>
                <w:rFonts w:asciiTheme="minorHAnsi" w:hAnsiTheme="minorHAnsi"/>
                <w:sz w:val="22"/>
                <w:szCs w:val="22"/>
                <w:lang w:val="cs-CZ"/>
              </w:rPr>
              <w:t>Vloženo:</w:t>
            </w:r>
            <w:r w:rsidRPr="005833E5">
              <w:rPr>
                <w:rFonts w:asciiTheme="minorHAnsi" w:hAnsiTheme="minorHAnsi"/>
                <w:color w:val="FF0000"/>
                <w:sz w:val="22"/>
                <w:szCs w:val="22"/>
              </w:rPr>
              <w:t xml:space="preserve"> stezce pro cyklisty</w:t>
            </w:r>
          </w:p>
          <w:p w:rsidR="00E9231E" w:rsidRPr="005833E5" w:rsidRDefault="00E9231E" w:rsidP="008B05AE">
            <w:pPr>
              <w:pStyle w:val="Textkomente"/>
              <w:rPr>
                <w:rFonts w:asciiTheme="minorHAnsi" w:hAnsiTheme="minorHAnsi"/>
                <w:sz w:val="22"/>
                <w:szCs w:val="22"/>
                <w:lang w:val="cs-CZ"/>
              </w:rPr>
            </w:pPr>
            <w:r w:rsidRPr="005833E5">
              <w:rPr>
                <w:rFonts w:asciiTheme="minorHAnsi" w:hAnsiTheme="minorHAnsi"/>
                <w:sz w:val="22"/>
                <w:szCs w:val="22"/>
                <w:lang w:val="cs-CZ"/>
              </w:rPr>
              <w:t xml:space="preserve">Odstraněno: </w:t>
            </w:r>
            <w:r w:rsidRPr="005833E5">
              <w:rPr>
                <w:rFonts w:asciiTheme="minorHAnsi" w:hAnsiTheme="minorHAnsi"/>
                <w:strike/>
                <w:color w:val="548DD4" w:themeColor="text2" w:themeTint="99"/>
                <w:sz w:val="22"/>
                <w:szCs w:val="22"/>
              </w:rPr>
              <w:t>na chodníku, stezce pro cyklisty, stezce pro chodce a cyklisty a vozovce</w:t>
            </w:r>
          </w:p>
          <w:p w:rsidR="00E9231E" w:rsidRPr="005833E5" w:rsidRDefault="00E9231E" w:rsidP="00E9231E">
            <w:pPr>
              <w:pStyle w:val="Textkomente"/>
              <w:rPr>
                <w:rFonts w:asciiTheme="minorHAnsi" w:hAnsiTheme="minorHAnsi"/>
                <w:sz w:val="22"/>
                <w:szCs w:val="22"/>
              </w:rPr>
            </w:pPr>
            <w:r w:rsidRPr="005833E5">
              <w:rPr>
                <w:rFonts w:asciiTheme="minorHAnsi" w:hAnsiTheme="minorHAnsi"/>
                <w:sz w:val="22"/>
                <w:szCs w:val="22"/>
              </w:rPr>
              <w:t>Variantně: Budˇ vyjmenovat opravdu všechny situace anebo alternativně: “…na pozemních komunikacích včetně chodníků vyjma účelových … zakázáno”</w:t>
            </w:r>
          </w:p>
          <w:p w:rsidR="00E9231E" w:rsidRPr="005833E5" w:rsidRDefault="00E9231E" w:rsidP="00E9231E">
            <w:pPr>
              <w:pStyle w:val="Textkomente"/>
              <w:rPr>
                <w:rFonts w:asciiTheme="minorHAnsi" w:hAnsiTheme="minorHAnsi"/>
                <w:sz w:val="22"/>
                <w:szCs w:val="22"/>
              </w:rPr>
            </w:pPr>
            <w:r w:rsidRPr="005833E5">
              <w:rPr>
                <w:rFonts w:asciiTheme="minorHAnsi" w:hAnsiTheme="minorHAnsi"/>
                <w:sz w:val="22"/>
                <w:szCs w:val="22"/>
              </w:rPr>
              <w:t>Odůvodnění – proč by měla být stezka pro cyklisty vyčleněna jako jediná komunikace, kterou je možné použít? Těch se skutečně málo a zpravidla se na území ČR provádí stezka pro chodce a cyklisty.</w:t>
            </w:r>
          </w:p>
          <w:p w:rsidR="00E9231E" w:rsidRPr="005833E5" w:rsidRDefault="00E9231E" w:rsidP="003C07BD"/>
        </w:tc>
      </w:tr>
      <w:tr w:rsidR="00E9231E" w:rsidRPr="005833E5" w:rsidTr="005833E5">
        <w:tc>
          <w:tcPr>
            <w:tcW w:w="649" w:type="dxa"/>
            <w:shd w:val="clear" w:color="auto" w:fill="FFFFFF" w:themeFill="background1"/>
          </w:tcPr>
          <w:p w:rsidR="00E9231E" w:rsidRPr="005833E5" w:rsidRDefault="00E9231E" w:rsidP="006577B8">
            <w:r w:rsidRPr="005833E5">
              <w:t>16.</w:t>
            </w:r>
          </w:p>
        </w:tc>
        <w:tc>
          <w:tcPr>
            <w:tcW w:w="4846" w:type="dxa"/>
            <w:shd w:val="clear" w:color="auto" w:fill="FFFFFF" w:themeFill="background1"/>
          </w:tcPr>
          <w:p w:rsidR="00E9231E" w:rsidRPr="005833E5" w:rsidRDefault="00E9231E" w:rsidP="000101D3">
            <w:pPr>
              <w:spacing w:after="120"/>
            </w:pPr>
            <w:r w:rsidRPr="005833E5">
              <w:t>§ 56a. Provozování osobního přepravního prostředku</w:t>
            </w:r>
          </w:p>
          <w:p w:rsidR="00E9231E" w:rsidRPr="005833E5" w:rsidRDefault="00E9231E" w:rsidP="000101D3">
            <w:pPr>
              <w:jc w:val="both"/>
              <w:rPr>
                <w:color w:val="FF0000"/>
              </w:rPr>
            </w:pPr>
            <w:r w:rsidRPr="005833E5">
              <w:t xml:space="preserve">(2) Na chodníku, stezce pro chodce nebo pruhu pro chodce vyznačeném na stezce pro chodce a cyklisty se osoby užívající osobní přepravní prostředek musí pohybovat rychlostí srovnatelnou s rychlostí chůze a nesmí ohrozit chodce. Na vozovce se osoby užívající osobní přepravní prostředek smějí pohybovat pouze za sebou </w:t>
            </w:r>
            <w:r w:rsidRPr="005833E5">
              <w:rPr>
                <w:color w:val="FF0000"/>
              </w:rPr>
              <w:t>a při pravém okraji.</w:t>
            </w:r>
          </w:p>
          <w:p w:rsidR="00E9231E" w:rsidRPr="005833E5" w:rsidRDefault="00E9231E" w:rsidP="003C07BD"/>
        </w:tc>
        <w:tc>
          <w:tcPr>
            <w:tcW w:w="4360" w:type="dxa"/>
            <w:shd w:val="clear" w:color="auto" w:fill="FFFFFF" w:themeFill="background1"/>
          </w:tcPr>
          <w:p w:rsidR="00E9231E" w:rsidRPr="005833E5" w:rsidRDefault="00E9231E" w:rsidP="000101D3">
            <w:pPr>
              <w:jc w:val="both"/>
              <w:rPr>
                <w:color w:val="FF0000"/>
              </w:rPr>
            </w:pPr>
            <w:r w:rsidRPr="005833E5">
              <w:t>Vloženo:</w:t>
            </w:r>
            <w:r w:rsidRPr="005833E5">
              <w:rPr>
                <w:color w:val="FF0000"/>
              </w:rPr>
              <w:t xml:space="preserve"> a při pravém okraji.</w:t>
            </w:r>
          </w:p>
          <w:p w:rsidR="00E9231E" w:rsidRPr="005833E5" w:rsidRDefault="00E9231E" w:rsidP="003C07BD">
            <w:r w:rsidRPr="005833E5">
              <w:t>Odůvodnění – jízda při pravém okraji sice vyplývá s obecných ustanovení, avšak v tomto případě není od věci to mít na jednom místě.</w:t>
            </w:r>
          </w:p>
        </w:tc>
      </w:tr>
      <w:tr w:rsidR="00E9231E" w:rsidRPr="005833E5" w:rsidTr="005833E5">
        <w:tc>
          <w:tcPr>
            <w:tcW w:w="649" w:type="dxa"/>
            <w:shd w:val="clear" w:color="auto" w:fill="FFFFFF" w:themeFill="background1"/>
          </w:tcPr>
          <w:p w:rsidR="00E9231E" w:rsidRPr="005833E5" w:rsidRDefault="00E9231E" w:rsidP="006577B8">
            <w:r w:rsidRPr="005833E5">
              <w:t>17.</w:t>
            </w:r>
          </w:p>
        </w:tc>
        <w:tc>
          <w:tcPr>
            <w:tcW w:w="4846" w:type="dxa"/>
            <w:shd w:val="clear" w:color="auto" w:fill="FFFFFF" w:themeFill="background1"/>
          </w:tcPr>
          <w:p w:rsidR="00E9231E" w:rsidRPr="005833E5" w:rsidRDefault="00E9231E" w:rsidP="000101D3">
            <w:pPr>
              <w:spacing w:after="120"/>
            </w:pPr>
            <w:r w:rsidRPr="005833E5">
              <w:t>§ 56a. Provozování osobního přepravního prostředku</w:t>
            </w:r>
          </w:p>
          <w:p w:rsidR="00E9231E" w:rsidRPr="005833E5" w:rsidRDefault="00E9231E" w:rsidP="000101D3">
            <w:pPr>
              <w:jc w:val="both"/>
              <w:rPr>
                <w:color w:val="FF0000"/>
              </w:rPr>
            </w:pPr>
            <w:r w:rsidRPr="005833E5">
              <w:rPr>
                <w:color w:val="FF0000"/>
              </w:rPr>
              <w:t>(3) Osoby užívající osobní přepravní prostředek jsou povinny se řídit ustanoveními § 53, odst. 4, 5, 6, 9, § 54 a § 55.</w:t>
            </w:r>
          </w:p>
          <w:p w:rsidR="00E9231E" w:rsidRPr="005833E5" w:rsidRDefault="00E9231E" w:rsidP="003C07BD"/>
        </w:tc>
        <w:tc>
          <w:tcPr>
            <w:tcW w:w="4360" w:type="dxa"/>
            <w:shd w:val="clear" w:color="auto" w:fill="FFFFFF" w:themeFill="background1"/>
          </w:tcPr>
          <w:p w:rsidR="00E9231E" w:rsidRPr="005833E5" w:rsidRDefault="00E9231E" w:rsidP="000101D3">
            <w:pPr>
              <w:jc w:val="both"/>
              <w:rPr>
                <w:color w:val="FF0000"/>
              </w:rPr>
            </w:pPr>
            <w:r w:rsidRPr="005833E5">
              <w:t>Vloženo:</w:t>
            </w:r>
            <w:r w:rsidRPr="005833E5">
              <w:rPr>
                <w:color w:val="FF0000"/>
              </w:rPr>
              <w:t xml:space="preserve"> (3) Osoby užívající osobní přepravní prostředek jsou povinny se řídit ustanoveními § 53, odst. 4, 5, 6, 9, § 54 a § 55.</w:t>
            </w:r>
          </w:p>
          <w:p w:rsidR="00E9231E" w:rsidRPr="005833E5" w:rsidRDefault="00E9231E" w:rsidP="003C07BD">
            <w:r w:rsidRPr="005833E5">
              <w:t xml:space="preserve">Odůvodnění – paušální uvedení § 53 - § 56 není vhodné. Spadají tam pak i ustanovení, která nelze na provoz os. </w:t>
            </w:r>
            <w:proofErr w:type="gramStart"/>
            <w:r w:rsidRPr="005833E5">
              <w:t>přepravních</w:t>
            </w:r>
            <w:proofErr w:type="gramEnd"/>
            <w:r w:rsidRPr="005833E5">
              <w:t xml:space="preserve"> prostředků aplikovat. Např. organizovaný útvar </w:t>
            </w:r>
            <w:proofErr w:type="spellStart"/>
            <w:r w:rsidRPr="005833E5">
              <w:t>segwayů</w:t>
            </w:r>
            <w:proofErr w:type="spellEnd"/>
            <w:r w:rsidRPr="005833E5">
              <w:t xml:space="preserve"> by měl být osvětlen </w:t>
            </w:r>
            <w:proofErr w:type="spellStart"/>
            <w:r w:rsidRPr="005833E5">
              <w:t>jan</w:t>
            </w:r>
            <w:proofErr w:type="spellEnd"/>
            <w:r w:rsidRPr="005833E5">
              <w:t xml:space="preserve"> na začátku a konci, ale ten se za šera či v noci může na křižovatce rozdělit, jelikož všichni jedou a reagují jinak. Stejně tak si nelze představit organizovaný útvar bruslařů apod. Osvětlen by měl být každý jedinec apod.</w:t>
            </w:r>
          </w:p>
        </w:tc>
      </w:tr>
      <w:tr w:rsidR="00E9231E" w:rsidRPr="005833E5" w:rsidTr="005833E5">
        <w:tc>
          <w:tcPr>
            <w:tcW w:w="649" w:type="dxa"/>
            <w:shd w:val="clear" w:color="auto" w:fill="FFFFFF" w:themeFill="background1"/>
          </w:tcPr>
          <w:p w:rsidR="00E9231E" w:rsidRPr="005833E5" w:rsidRDefault="00E9231E" w:rsidP="006577B8">
            <w:r w:rsidRPr="005833E5">
              <w:t>18.</w:t>
            </w:r>
          </w:p>
        </w:tc>
        <w:tc>
          <w:tcPr>
            <w:tcW w:w="4846" w:type="dxa"/>
            <w:shd w:val="clear" w:color="auto" w:fill="FFFFFF" w:themeFill="background1"/>
          </w:tcPr>
          <w:p w:rsidR="00E9231E" w:rsidRPr="005833E5" w:rsidRDefault="00E9231E" w:rsidP="000101D3">
            <w:pPr>
              <w:widowControl w:val="0"/>
              <w:autoSpaceDE w:val="0"/>
              <w:autoSpaceDN w:val="0"/>
              <w:adjustRightInd w:val="0"/>
            </w:pPr>
            <w:r w:rsidRPr="005833E5">
              <w:t xml:space="preserve">§ 57 </w:t>
            </w:r>
            <w:r w:rsidRPr="005833E5">
              <w:rPr>
                <w:bCs/>
              </w:rPr>
              <w:t xml:space="preserve">Jízda na jízdním kole </w:t>
            </w:r>
          </w:p>
          <w:p w:rsidR="00E9231E" w:rsidRPr="005833E5" w:rsidRDefault="00E9231E" w:rsidP="000101D3">
            <w:pPr>
              <w:pStyle w:val="Textkomente"/>
              <w:rPr>
                <w:rFonts w:asciiTheme="minorHAnsi" w:hAnsiTheme="minorHAnsi"/>
                <w:color w:val="548DD4" w:themeColor="text2" w:themeTint="99"/>
                <w:sz w:val="22"/>
                <w:szCs w:val="22"/>
              </w:rPr>
            </w:pPr>
            <w:r w:rsidRPr="005833E5">
              <w:rPr>
                <w:rFonts w:asciiTheme="minorHAnsi" w:hAnsiTheme="minorHAnsi"/>
                <w:strike/>
                <w:color w:val="548DD4" w:themeColor="text2" w:themeTint="99"/>
                <w:sz w:val="22"/>
                <w:szCs w:val="22"/>
              </w:rPr>
              <w:t xml:space="preserve">(1) Je-li zřízen jízdní pruh pro cyklisty, stezka pro cyklisty nebo je-li na křižovatce s řízeným provozem </w:t>
            </w:r>
            <w:r w:rsidRPr="005833E5">
              <w:rPr>
                <w:rFonts w:asciiTheme="minorHAnsi" w:hAnsiTheme="minorHAnsi"/>
                <w:strike/>
                <w:color w:val="548DD4" w:themeColor="text2" w:themeTint="99"/>
                <w:sz w:val="22"/>
                <w:szCs w:val="22"/>
              </w:rPr>
              <w:lastRenderedPageBreak/>
              <w:t xml:space="preserve">zřízen pruh pro cyklisty a vymezený prostor pro cyklisty, je cyklista povinen jich užít. </w:t>
            </w:r>
            <w:r w:rsidRPr="005833E5">
              <w:rPr>
                <w:rFonts w:asciiTheme="minorHAnsi" w:hAnsiTheme="minorHAnsi"/>
                <w:color w:val="548DD4" w:themeColor="text2" w:themeTint="99"/>
                <w:sz w:val="22"/>
                <w:szCs w:val="22"/>
              </w:rPr>
              <w:t xml:space="preserve"> </w:t>
            </w:r>
          </w:p>
          <w:p w:rsidR="00E9231E" w:rsidRPr="005833E5" w:rsidRDefault="00E9231E" w:rsidP="000101D3">
            <w:pPr>
              <w:widowControl w:val="0"/>
              <w:tabs>
                <w:tab w:val="left" w:pos="619"/>
              </w:tabs>
              <w:autoSpaceDE w:val="0"/>
              <w:autoSpaceDN w:val="0"/>
              <w:adjustRightInd w:val="0"/>
              <w:rPr>
                <w:b/>
                <w:bCs/>
              </w:rPr>
            </w:pPr>
            <w:r w:rsidRPr="005833E5">
              <w:rPr>
                <w:b/>
                <w:bCs/>
              </w:rPr>
              <w:t>Případně nahradit tímto textem</w:t>
            </w:r>
          </w:p>
          <w:p w:rsidR="00E9231E" w:rsidRPr="005833E5" w:rsidRDefault="00E9231E" w:rsidP="00F76326">
            <w:pPr>
              <w:widowControl w:val="0"/>
              <w:autoSpaceDE w:val="0"/>
              <w:autoSpaceDN w:val="0"/>
              <w:adjustRightInd w:val="0"/>
              <w:rPr>
                <w:bCs/>
                <w:color w:val="FF0000"/>
              </w:rPr>
            </w:pPr>
            <w:r w:rsidRPr="005833E5">
              <w:rPr>
                <w:bCs/>
                <w:color w:val="FF0000"/>
              </w:rPr>
              <w:t>(1) Vyhrazený jízdní pruh pro cyklisty, jízdní pruh pro cyklisty, stezka pro cyklisty nebo vymezený prostor pro cyklisty, je určen především pro provoz cyklistů.</w:t>
            </w:r>
          </w:p>
          <w:p w:rsidR="00E9231E" w:rsidRPr="005833E5" w:rsidRDefault="00E9231E" w:rsidP="000101D3">
            <w:pPr>
              <w:widowControl w:val="0"/>
              <w:autoSpaceDE w:val="0"/>
              <w:autoSpaceDN w:val="0"/>
              <w:adjustRightInd w:val="0"/>
              <w:rPr>
                <w:b/>
                <w:bCs/>
              </w:rPr>
            </w:pPr>
          </w:p>
          <w:p w:rsidR="00E9231E" w:rsidRPr="005833E5" w:rsidRDefault="00E9231E" w:rsidP="000101D3">
            <w:pPr>
              <w:widowControl w:val="0"/>
              <w:autoSpaceDE w:val="0"/>
              <w:autoSpaceDN w:val="0"/>
              <w:adjustRightInd w:val="0"/>
              <w:jc w:val="center"/>
            </w:pPr>
          </w:p>
        </w:tc>
        <w:tc>
          <w:tcPr>
            <w:tcW w:w="4360" w:type="dxa"/>
            <w:shd w:val="clear" w:color="auto" w:fill="FFFFFF" w:themeFill="background1"/>
          </w:tcPr>
          <w:p w:rsidR="00E9231E" w:rsidRPr="005833E5" w:rsidRDefault="00E9231E" w:rsidP="000101D3">
            <w:pPr>
              <w:pStyle w:val="Textkomente"/>
              <w:rPr>
                <w:rFonts w:asciiTheme="minorHAnsi" w:hAnsiTheme="minorHAnsi"/>
                <w:sz w:val="22"/>
                <w:szCs w:val="22"/>
                <w:lang w:val="cs-CZ"/>
              </w:rPr>
            </w:pPr>
            <w:r w:rsidRPr="005833E5">
              <w:rPr>
                <w:rFonts w:asciiTheme="minorHAnsi" w:hAnsiTheme="minorHAnsi"/>
                <w:sz w:val="22"/>
                <w:szCs w:val="22"/>
                <w:lang w:val="cs-CZ"/>
              </w:rPr>
              <w:lastRenderedPageBreak/>
              <w:t xml:space="preserve">Odstraněno: </w:t>
            </w:r>
            <w:r w:rsidRPr="005833E5">
              <w:rPr>
                <w:rFonts w:asciiTheme="minorHAnsi" w:hAnsiTheme="minorHAnsi"/>
                <w:color w:val="548DD4" w:themeColor="text2" w:themeTint="99"/>
                <w:sz w:val="22"/>
                <w:szCs w:val="22"/>
                <w:lang w:val="cs-CZ"/>
              </w:rPr>
              <w:t>zrušit odstavec (1)</w:t>
            </w:r>
          </w:p>
          <w:p w:rsidR="00E9231E" w:rsidRPr="005833E5" w:rsidRDefault="00E9231E" w:rsidP="00E9231E">
            <w:pPr>
              <w:pStyle w:val="Textkomente"/>
              <w:rPr>
                <w:rFonts w:asciiTheme="minorHAnsi" w:hAnsiTheme="minorHAnsi"/>
                <w:sz w:val="22"/>
                <w:szCs w:val="22"/>
              </w:rPr>
            </w:pPr>
            <w:r w:rsidRPr="005833E5">
              <w:rPr>
                <w:rFonts w:asciiTheme="minorHAnsi" w:hAnsiTheme="minorHAnsi"/>
                <w:sz w:val="22"/>
                <w:szCs w:val="22"/>
              </w:rPr>
              <w:t>ODŮVODNĚNÍ:</w:t>
            </w:r>
          </w:p>
          <w:p w:rsidR="00E9231E" w:rsidRPr="005833E5" w:rsidRDefault="00E9231E" w:rsidP="00E9231E">
            <w:pPr>
              <w:pStyle w:val="Textkomente"/>
              <w:rPr>
                <w:rFonts w:asciiTheme="minorHAnsi" w:hAnsiTheme="minorHAnsi"/>
                <w:sz w:val="22"/>
                <w:szCs w:val="22"/>
              </w:rPr>
            </w:pPr>
            <w:r w:rsidRPr="005833E5">
              <w:rPr>
                <w:rFonts w:asciiTheme="minorHAnsi" w:hAnsiTheme="minorHAnsi"/>
                <w:sz w:val="22"/>
                <w:szCs w:val="22"/>
              </w:rPr>
              <w:t xml:space="preserve">Na mnohých místech přeci může cyklista pruh </w:t>
            </w:r>
            <w:r w:rsidRPr="005833E5">
              <w:rPr>
                <w:rFonts w:asciiTheme="minorHAnsi" w:hAnsiTheme="minorHAnsi"/>
                <w:sz w:val="22"/>
                <w:szCs w:val="22"/>
              </w:rPr>
              <w:lastRenderedPageBreak/>
              <w:t>či jiné opatření jemu určené opustit, tj. např. odbočit. Takto je povinen jich užít. V opačném případě je třeba pruh přerušit, což se v současnosti děje – vznikají  absurdní, nepřehledná a nedobrá řešení, kdy např. ve stykových křižovatkách T bývá i při podélném přímém nepřerušeném okraji pruh přerušen, neboť z něho dle tohoto platného ustanovení nesmí cyklista odbočit – toto je běžný dogmatický výklad legislativy např. zástupců PČR.</w:t>
            </w:r>
          </w:p>
          <w:p w:rsidR="00E9231E" w:rsidRPr="005833E5" w:rsidRDefault="00E9231E" w:rsidP="003C07BD"/>
        </w:tc>
      </w:tr>
      <w:tr w:rsidR="00E9231E" w:rsidRPr="005833E5" w:rsidTr="005833E5">
        <w:tc>
          <w:tcPr>
            <w:tcW w:w="649" w:type="dxa"/>
            <w:shd w:val="clear" w:color="auto" w:fill="FFFFFF" w:themeFill="background1"/>
          </w:tcPr>
          <w:p w:rsidR="00E9231E" w:rsidRPr="005833E5" w:rsidRDefault="005833E5" w:rsidP="006577B8">
            <w:r w:rsidRPr="005833E5">
              <w:lastRenderedPageBreak/>
              <w:t>19</w:t>
            </w:r>
            <w:r w:rsidR="00E9231E" w:rsidRPr="005833E5">
              <w:t>.</w:t>
            </w:r>
          </w:p>
        </w:tc>
        <w:tc>
          <w:tcPr>
            <w:tcW w:w="4846" w:type="dxa"/>
            <w:shd w:val="clear" w:color="auto" w:fill="FFFFFF" w:themeFill="background1"/>
          </w:tcPr>
          <w:p w:rsidR="00E9231E" w:rsidRPr="005833E5" w:rsidRDefault="00E9231E" w:rsidP="00E46A48">
            <w:pPr>
              <w:widowControl w:val="0"/>
              <w:autoSpaceDE w:val="0"/>
              <w:autoSpaceDN w:val="0"/>
              <w:adjustRightInd w:val="0"/>
            </w:pPr>
            <w:r w:rsidRPr="005833E5">
              <w:t xml:space="preserve">§ 57 </w:t>
            </w:r>
            <w:r w:rsidRPr="005833E5">
              <w:rPr>
                <w:bCs/>
              </w:rPr>
              <w:t xml:space="preserve">Jízda na jízdním kole </w:t>
            </w:r>
          </w:p>
          <w:p w:rsidR="00E9231E" w:rsidRPr="005833E5" w:rsidRDefault="00E9231E" w:rsidP="003C07BD">
            <w:r w:rsidRPr="005833E5">
              <w:t xml:space="preserve">(7) Jízdní pruh pro cyklisty nebo stezku pro cyklisty může užít i osoba pohybující se na lyžích nebo kolečkových bruslích nebo obdobném sportovním vybavení </w:t>
            </w:r>
            <w:r w:rsidRPr="005833E5">
              <w:rPr>
                <w:b/>
              </w:rPr>
              <w:t>nebo užívající osobní přepravní prostředek, jestliže je jeho rychlost srovnatelná s rychlostí jedoucích cyklistů</w:t>
            </w:r>
            <w:r w:rsidRPr="005833E5">
              <w:t>. Přitom</w:t>
            </w:r>
            <w:r w:rsidRPr="005833E5">
              <w:rPr>
                <w:color w:val="548DD4" w:themeColor="text2" w:themeTint="99"/>
              </w:rPr>
              <w:t xml:space="preserve"> </w:t>
            </w:r>
            <w:r w:rsidRPr="005833E5">
              <w:rPr>
                <w:strike/>
                <w:color w:val="548DD4" w:themeColor="text2" w:themeTint="99"/>
              </w:rPr>
              <w:t xml:space="preserve">je </w:t>
            </w:r>
            <w:r w:rsidRPr="005833E5">
              <w:rPr>
                <w:color w:val="FF0000"/>
              </w:rPr>
              <w:t xml:space="preserve">tato osoba nesmí ohrozit cyklisty </w:t>
            </w:r>
            <w:r w:rsidRPr="005833E5">
              <w:t xml:space="preserve">a je povinna řídit se pravidly podle odstavců </w:t>
            </w:r>
            <w:r w:rsidRPr="005833E5">
              <w:rPr>
                <w:color w:val="FF0000"/>
              </w:rPr>
              <w:t>2</w:t>
            </w:r>
            <w:r w:rsidRPr="005833E5">
              <w:t xml:space="preserve">, 3, </w:t>
            </w:r>
            <w:smartTag w:uri="urn:schemas-microsoft-com:office:smarttags" w:element="metricconverter">
              <w:smartTagPr>
                <w:attr w:name="ProductID" w:val="5 a"/>
              </w:smartTagPr>
              <w:r w:rsidRPr="005833E5">
                <w:t>5 a</w:t>
              </w:r>
            </w:smartTag>
            <w:r w:rsidRPr="005833E5">
              <w:t xml:space="preserve"> </w:t>
            </w:r>
            <w:smartTag w:uri="urn:schemas-microsoft-com:office:smarttags" w:element="metricconverter">
              <w:smartTagPr>
                <w:attr w:name="ProductID" w:val="6 a"/>
              </w:smartTagPr>
              <w:r w:rsidRPr="005833E5">
                <w:t>6 a</w:t>
              </w:r>
            </w:smartTag>
            <w:r w:rsidRPr="005833E5">
              <w:t xml:space="preserve"> světelnými signály podle § 73</w:t>
            </w:r>
          </w:p>
        </w:tc>
        <w:tc>
          <w:tcPr>
            <w:tcW w:w="4360" w:type="dxa"/>
            <w:shd w:val="clear" w:color="auto" w:fill="FFFFFF" w:themeFill="background1"/>
          </w:tcPr>
          <w:p w:rsidR="00E9231E" w:rsidRPr="005833E5" w:rsidRDefault="00E9231E" w:rsidP="00E46A48">
            <w:pPr>
              <w:pStyle w:val="Textkomente"/>
              <w:rPr>
                <w:rFonts w:asciiTheme="minorHAnsi" w:hAnsiTheme="minorHAnsi"/>
                <w:color w:val="FF0000"/>
                <w:sz w:val="22"/>
                <w:szCs w:val="22"/>
                <w:lang w:val="cs-CZ"/>
              </w:rPr>
            </w:pPr>
            <w:r w:rsidRPr="005833E5">
              <w:rPr>
                <w:rFonts w:asciiTheme="minorHAnsi" w:hAnsiTheme="minorHAnsi"/>
                <w:sz w:val="22"/>
                <w:szCs w:val="22"/>
                <w:lang w:val="cs-CZ"/>
              </w:rPr>
              <w:t>Vloženo:</w:t>
            </w:r>
            <w:r w:rsidRPr="005833E5">
              <w:rPr>
                <w:rFonts w:asciiTheme="minorHAnsi" w:hAnsiTheme="minorHAnsi"/>
                <w:color w:val="FF0000"/>
                <w:sz w:val="22"/>
                <w:szCs w:val="22"/>
              </w:rPr>
              <w:t xml:space="preserve"> tato osoba nesmí ohrozit cyklisty</w:t>
            </w:r>
          </w:p>
          <w:p w:rsidR="00E9231E" w:rsidRPr="005833E5" w:rsidRDefault="00E9231E" w:rsidP="00E46A48">
            <w:pPr>
              <w:pStyle w:val="Textkomente"/>
              <w:rPr>
                <w:rFonts w:asciiTheme="minorHAnsi" w:hAnsiTheme="minorHAnsi"/>
                <w:sz w:val="22"/>
                <w:szCs w:val="22"/>
                <w:lang w:val="cs-CZ"/>
              </w:rPr>
            </w:pPr>
            <w:r w:rsidRPr="005833E5">
              <w:rPr>
                <w:rFonts w:asciiTheme="minorHAnsi" w:hAnsiTheme="minorHAnsi"/>
                <w:sz w:val="22"/>
                <w:szCs w:val="22"/>
                <w:lang w:val="cs-CZ"/>
              </w:rPr>
              <w:t xml:space="preserve">Odstraněno: </w:t>
            </w:r>
            <w:r w:rsidRPr="005833E5">
              <w:rPr>
                <w:rFonts w:asciiTheme="minorHAnsi" w:hAnsiTheme="minorHAnsi"/>
                <w:strike/>
                <w:color w:val="548DD4" w:themeColor="text2" w:themeTint="99"/>
                <w:sz w:val="22"/>
                <w:szCs w:val="22"/>
                <w:lang w:val="cs-CZ"/>
              </w:rPr>
              <w:t>je</w:t>
            </w:r>
          </w:p>
          <w:p w:rsidR="005833E5" w:rsidRPr="005833E5" w:rsidRDefault="005833E5" w:rsidP="005833E5">
            <w:pPr>
              <w:pStyle w:val="Textkomente"/>
              <w:rPr>
                <w:rFonts w:asciiTheme="minorHAnsi" w:hAnsiTheme="minorHAnsi"/>
                <w:sz w:val="22"/>
                <w:szCs w:val="22"/>
              </w:rPr>
            </w:pPr>
            <w:r w:rsidRPr="005833E5">
              <w:rPr>
                <w:rFonts w:asciiTheme="minorHAnsi" w:hAnsiTheme="minorHAnsi"/>
                <w:sz w:val="22"/>
                <w:szCs w:val="22"/>
              </w:rPr>
              <w:t>ODŮVODNĚNÍ:</w:t>
            </w:r>
          </w:p>
          <w:p w:rsidR="005833E5" w:rsidRPr="005833E5" w:rsidRDefault="005833E5" w:rsidP="005833E5">
            <w:pPr>
              <w:pStyle w:val="Textkomente"/>
              <w:rPr>
                <w:rFonts w:asciiTheme="minorHAnsi" w:hAnsiTheme="minorHAnsi"/>
                <w:sz w:val="22"/>
                <w:szCs w:val="22"/>
              </w:rPr>
            </w:pPr>
            <w:r w:rsidRPr="005833E5">
              <w:rPr>
                <w:rFonts w:asciiTheme="minorHAnsi" w:hAnsiTheme="minorHAnsi"/>
                <w:sz w:val="22"/>
                <w:szCs w:val="22"/>
              </w:rPr>
              <w:t>Není nikde ošetřeno, že např. bruslař nesmí ohrozit cyklistu. Pouze v § 53 (4), ale to se týká primárně chodců.</w:t>
            </w:r>
          </w:p>
          <w:p w:rsidR="005833E5" w:rsidRPr="005833E5" w:rsidRDefault="005833E5" w:rsidP="005833E5"/>
          <w:p w:rsidR="005833E5" w:rsidRPr="005833E5" w:rsidRDefault="005833E5" w:rsidP="005833E5">
            <w:r w:rsidRPr="005833E5">
              <w:t xml:space="preserve">Vloženo: </w:t>
            </w:r>
            <w:r w:rsidRPr="005833E5">
              <w:rPr>
                <w:color w:val="FF0000"/>
              </w:rPr>
              <w:t>2</w:t>
            </w:r>
          </w:p>
          <w:p w:rsidR="00E9231E" w:rsidRPr="005833E5" w:rsidRDefault="005833E5" w:rsidP="005833E5">
            <w:r w:rsidRPr="005833E5">
              <w:t xml:space="preserve">Odůvodnění - nutno ošetřit i pohyb při pravém okraji, protože jinak je dle zákona bruslař chodcem a ten se má pohybovat při levém okraji a to je na stezkách se </w:t>
            </w:r>
            <w:proofErr w:type="spellStart"/>
            <w:proofErr w:type="gramStart"/>
            <w:r w:rsidRPr="005833E5">
              <w:t>spol.provozem</w:t>
            </w:r>
            <w:proofErr w:type="spellEnd"/>
            <w:proofErr w:type="gramEnd"/>
            <w:r w:rsidRPr="005833E5">
              <w:t xml:space="preserve"> nežádoucí – nejlépe všichni vpravo  včetně běžců a dle uvážení chodci vlevo.</w:t>
            </w:r>
          </w:p>
        </w:tc>
      </w:tr>
      <w:tr w:rsidR="00E9231E" w:rsidRPr="005833E5" w:rsidTr="005833E5">
        <w:tc>
          <w:tcPr>
            <w:tcW w:w="649" w:type="dxa"/>
            <w:shd w:val="clear" w:color="auto" w:fill="FFFFFF" w:themeFill="background1"/>
          </w:tcPr>
          <w:p w:rsidR="00E9231E" w:rsidRPr="005833E5" w:rsidRDefault="005833E5" w:rsidP="003C07BD">
            <w:r w:rsidRPr="005833E5">
              <w:t>20.</w:t>
            </w:r>
          </w:p>
        </w:tc>
        <w:tc>
          <w:tcPr>
            <w:tcW w:w="4846" w:type="dxa"/>
            <w:shd w:val="clear" w:color="auto" w:fill="FFFFFF" w:themeFill="background1"/>
          </w:tcPr>
          <w:p w:rsidR="00E9231E" w:rsidRPr="005833E5" w:rsidRDefault="00E9231E" w:rsidP="009F119D">
            <w:pPr>
              <w:widowControl w:val="0"/>
              <w:autoSpaceDE w:val="0"/>
              <w:autoSpaceDN w:val="0"/>
              <w:adjustRightInd w:val="0"/>
            </w:pPr>
            <w:r w:rsidRPr="005833E5">
              <w:t xml:space="preserve">§ 57 </w:t>
            </w:r>
            <w:r w:rsidRPr="005833E5">
              <w:rPr>
                <w:bCs/>
              </w:rPr>
              <w:t xml:space="preserve">Jízda na jízdním kole </w:t>
            </w:r>
          </w:p>
          <w:p w:rsidR="00E9231E" w:rsidRPr="005833E5" w:rsidRDefault="00E9231E" w:rsidP="003C07BD">
            <w:r w:rsidRPr="005833E5">
              <w:t xml:space="preserve">(8) Před vjezdem na přejezd pro cyklisty se cyklista musí přesvědčit, </w:t>
            </w:r>
            <w:proofErr w:type="gramStart"/>
            <w:r w:rsidRPr="005833E5">
              <w:t>zda-</w:t>
            </w:r>
            <w:proofErr w:type="spellStart"/>
            <w:r w:rsidRPr="005833E5">
              <w:t>li</w:t>
            </w:r>
            <w:proofErr w:type="spellEnd"/>
            <w:r w:rsidRPr="005833E5">
              <w:t xml:space="preserve"> může</w:t>
            </w:r>
            <w:proofErr w:type="gramEnd"/>
            <w:r w:rsidRPr="005833E5">
              <w:t xml:space="preserve"> vozovku přejet, aniž by ohrozil sebe i ostatní účastníky provozu na pozemních komunikacích, cyklista smí přejíždět vozovku, jen pokud s ohledem na vzdálenost a rychlost jízdy přijíždějících vozidel nedonutí jejich řidiče </w:t>
            </w:r>
            <w:r w:rsidRPr="005833E5">
              <w:rPr>
                <w:strike/>
              </w:rPr>
              <w:t>ke změně</w:t>
            </w:r>
            <w:r w:rsidRPr="005833E5">
              <w:t xml:space="preserve"> </w:t>
            </w:r>
            <w:r w:rsidRPr="005833E5">
              <w:rPr>
                <w:b/>
              </w:rPr>
              <w:t>k náhlé změně</w:t>
            </w:r>
            <w:r w:rsidRPr="005833E5">
              <w:t xml:space="preserve"> směru nebo rychlosti jízdy. Na přejezdu pro cyklisty se jezdí vpravo. </w:t>
            </w:r>
            <w:r w:rsidRPr="005833E5">
              <w:rPr>
                <w:color w:val="FF0000"/>
              </w:rPr>
              <w:t>Cyklista může pro přejíždění vozovky užít i místo pro přecházení.</w:t>
            </w:r>
          </w:p>
        </w:tc>
        <w:tc>
          <w:tcPr>
            <w:tcW w:w="4360" w:type="dxa"/>
            <w:shd w:val="clear" w:color="auto" w:fill="FFFFFF" w:themeFill="background1"/>
          </w:tcPr>
          <w:p w:rsidR="00E9231E" w:rsidRPr="005833E5" w:rsidRDefault="00E9231E" w:rsidP="00E46A48">
            <w:pPr>
              <w:pStyle w:val="Textkomente"/>
              <w:rPr>
                <w:rFonts w:asciiTheme="minorHAnsi" w:hAnsiTheme="minorHAnsi"/>
                <w:sz w:val="22"/>
                <w:szCs w:val="22"/>
                <w:lang w:val="cs-CZ"/>
              </w:rPr>
            </w:pPr>
            <w:r w:rsidRPr="005833E5">
              <w:rPr>
                <w:rFonts w:asciiTheme="minorHAnsi" w:hAnsiTheme="minorHAnsi"/>
                <w:sz w:val="22"/>
                <w:szCs w:val="22"/>
                <w:lang w:val="cs-CZ"/>
              </w:rPr>
              <w:t xml:space="preserve">Vloženo: </w:t>
            </w:r>
            <w:r w:rsidRPr="005833E5">
              <w:rPr>
                <w:rFonts w:asciiTheme="minorHAnsi" w:hAnsiTheme="minorHAnsi"/>
                <w:color w:val="FF0000"/>
                <w:sz w:val="22"/>
                <w:szCs w:val="22"/>
              </w:rPr>
              <w:t>Cyklista může pro přejíždění vozovky užít i místo pro přecházení.</w:t>
            </w:r>
          </w:p>
          <w:p w:rsidR="00E9231E" w:rsidRPr="005833E5" w:rsidRDefault="00E9231E" w:rsidP="00E46A48">
            <w:pPr>
              <w:pStyle w:val="Textkomente"/>
              <w:rPr>
                <w:rFonts w:asciiTheme="minorHAnsi" w:hAnsiTheme="minorHAnsi"/>
                <w:sz w:val="22"/>
                <w:szCs w:val="22"/>
              </w:rPr>
            </w:pPr>
            <w:r w:rsidRPr="005833E5">
              <w:rPr>
                <w:rFonts w:asciiTheme="minorHAnsi" w:hAnsiTheme="minorHAnsi"/>
                <w:sz w:val="22"/>
                <w:szCs w:val="22"/>
                <w:lang w:val="cs-CZ"/>
              </w:rPr>
              <w:t xml:space="preserve">Zdůvodnění: </w:t>
            </w:r>
            <w:r w:rsidRPr="005833E5">
              <w:rPr>
                <w:rFonts w:asciiTheme="minorHAnsi" w:hAnsiTheme="minorHAnsi"/>
                <w:sz w:val="22"/>
                <w:szCs w:val="22"/>
              </w:rPr>
              <w:t>V současné legislativě a prováděcích předpisech chybí opatření v křížení vozovky v případě smíšené stezky pro chodce a cyklisty. Chodníky či C7 jsou převáděny přes vozovku přechodem, stezky pro cyklisty (</w:t>
            </w:r>
            <w:proofErr w:type="spellStart"/>
            <w:r w:rsidRPr="005833E5">
              <w:rPr>
                <w:rFonts w:asciiTheme="minorHAnsi" w:hAnsiTheme="minorHAnsi"/>
                <w:sz w:val="22"/>
                <w:szCs w:val="22"/>
              </w:rPr>
              <w:t>dz.č</w:t>
            </w:r>
            <w:proofErr w:type="spellEnd"/>
            <w:r w:rsidRPr="005833E5">
              <w:rPr>
                <w:rFonts w:asciiTheme="minorHAnsi" w:hAnsiTheme="minorHAnsi"/>
                <w:sz w:val="22"/>
                <w:szCs w:val="22"/>
              </w:rPr>
              <w:t>. C8) přejezdem, avšak situace pro smíšený provoz přes vozovku neexistuje, dnes je praxe taková, že se stezka C9 ukončuje a provede se přechod. Jedním z řešení je provádět to jako místa pro přecházení, která budou stavebně uspořádána pro spol. provoz chodců a jízdních kol. Tímto se tato možnost ujednotí.</w:t>
            </w:r>
          </w:p>
          <w:p w:rsidR="00E9231E" w:rsidRPr="005833E5" w:rsidRDefault="00E9231E" w:rsidP="003C07BD"/>
        </w:tc>
      </w:tr>
      <w:tr w:rsidR="005833E5" w:rsidRPr="005833E5" w:rsidTr="005833E5">
        <w:tc>
          <w:tcPr>
            <w:tcW w:w="649" w:type="dxa"/>
            <w:shd w:val="clear" w:color="auto" w:fill="FFFFFF" w:themeFill="background1"/>
          </w:tcPr>
          <w:p w:rsidR="005833E5" w:rsidRPr="005833E5" w:rsidRDefault="005833E5" w:rsidP="009C3275">
            <w:r w:rsidRPr="005833E5">
              <w:t>21.</w:t>
            </w:r>
          </w:p>
        </w:tc>
        <w:tc>
          <w:tcPr>
            <w:tcW w:w="4846" w:type="dxa"/>
            <w:shd w:val="clear" w:color="auto" w:fill="FFFFFF" w:themeFill="background1"/>
          </w:tcPr>
          <w:p w:rsidR="005833E5" w:rsidRPr="005833E5" w:rsidRDefault="005833E5" w:rsidP="009C3275">
            <w:pPr>
              <w:widowControl w:val="0"/>
              <w:autoSpaceDE w:val="0"/>
              <w:autoSpaceDN w:val="0"/>
              <w:adjustRightInd w:val="0"/>
              <w:rPr>
                <w:i/>
                <w:iCs/>
                <w:color w:val="FF0000"/>
              </w:rPr>
            </w:pPr>
            <w:r w:rsidRPr="005833E5">
              <w:rPr>
                <w:i/>
                <w:iCs/>
                <w:color w:val="FF0000"/>
              </w:rPr>
              <w:t>Zcela vypadlo z původního návrhu – nové body</w:t>
            </w:r>
          </w:p>
          <w:p w:rsidR="005833E5" w:rsidRPr="005833E5" w:rsidRDefault="005833E5" w:rsidP="009C3275">
            <w:pPr>
              <w:widowControl w:val="0"/>
              <w:autoSpaceDE w:val="0"/>
              <w:autoSpaceDN w:val="0"/>
              <w:adjustRightInd w:val="0"/>
              <w:rPr>
                <w:i/>
                <w:iCs/>
              </w:rPr>
            </w:pPr>
            <w:r w:rsidRPr="005833E5">
              <w:rPr>
                <w:bCs/>
                <w:i/>
                <w:iCs/>
              </w:rPr>
              <w:t>§ 57 - Jízda na jízdním kole</w:t>
            </w:r>
          </w:p>
          <w:p w:rsidR="005833E5" w:rsidRPr="005833E5" w:rsidRDefault="005833E5" w:rsidP="009C3275">
            <w:pPr>
              <w:widowControl w:val="0"/>
              <w:autoSpaceDE w:val="0"/>
              <w:autoSpaceDN w:val="0"/>
              <w:adjustRightInd w:val="0"/>
              <w:rPr>
                <w:i/>
                <w:iCs/>
              </w:rPr>
            </w:pPr>
            <w:r w:rsidRPr="005833E5">
              <w:rPr>
                <w:bCs/>
                <w:i/>
                <w:iCs/>
              </w:rPr>
              <w:lastRenderedPageBreak/>
              <w:t xml:space="preserve">(9) Jiní účastníci provozu na pozemních komunikacích než cyklisté nesmějí stezky pro cyklisty užívat, pokud to není připuštěno dodatkovou tabulkou č. E13 „Text“, na níž bude vhodný text nebo symbol, pod značkou „Stezka pro cyklisty“ (obecněji místní úpravou). Přitom musí dbát zvýšené ohleduplnosti vůči cyklistům, které nesmí ohrozit. </w:t>
            </w:r>
          </w:p>
          <w:p w:rsidR="005833E5" w:rsidRPr="005833E5" w:rsidRDefault="005833E5" w:rsidP="009C3275">
            <w:pPr>
              <w:widowControl w:val="0"/>
              <w:autoSpaceDE w:val="0"/>
              <w:autoSpaceDN w:val="0"/>
              <w:adjustRightInd w:val="0"/>
              <w:rPr>
                <w:i/>
                <w:iCs/>
              </w:rPr>
            </w:pPr>
            <w:r w:rsidRPr="005833E5">
              <w:rPr>
                <w:bCs/>
                <w:i/>
                <w:iCs/>
              </w:rPr>
              <w:t> </w:t>
            </w:r>
          </w:p>
          <w:p w:rsidR="005833E5" w:rsidRPr="005833E5" w:rsidRDefault="005833E5" w:rsidP="009C3275">
            <w:pPr>
              <w:widowControl w:val="0"/>
              <w:autoSpaceDE w:val="0"/>
              <w:autoSpaceDN w:val="0"/>
              <w:adjustRightInd w:val="0"/>
              <w:rPr>
                <w:i/>
                <w:iCs/>
                <w:color w:val="FF0000"/>
              </w:rPr>
            </w:pPr>
            <w:r w:rsidRPr="005833E5">
              <w:rPr>
                <w:bCs/>
                <w:i/>
                <w:iCs/>
              </w:rPr>
              <w:t>(10) Jiní účastníci provozu na pozemních komunikacích než chodci a cyklisté nesmějí stezky pro chodce a cyklisty užívat, pokud to není připuštěno dodatkovou tabulkou č. E 13 „Text“, na níž bude vhodný text nebo symbol, pod značkou „Stezka pro chodce a cyklisty“ (obecněji místní úpravou). Přitom musí dbát zvýšené ohleduplnosti vůči chodcům a cyklistům, které nesmí ohrozit</w:t>
            </w:r>
            <w:r w:rsidRPr="005833E5">
              <w:rPr>
                <w:bCs/>
                <w:i/>
                <w:iCs/>
                <w:color w:val="FF0000"/>
              </w:rPr>
              <w:t>.</w:t>
            </w:r>
          </w:p>
          <w:p w:rsidR="005833E5" w:rsidRPr="005833E5" w:rsidRDefault="005833E5" w:rsidP="009C3275">
            <w:pPr>
              <w:widowControl w:val="0"/>
              <w:autoSpaceDE w:val="0"/>
              <w:autoSpaceDN w:val="0"/>
              <w:adjustRightInd w:val="0"/>
              <w:rPr>
                <w:i/>
                <w:iCs/>
                <w:color w:val="FF0000"/>
              </w:rPr>
            </w:pPr>
          </w:p>
          <w:p w:rsidR="005833E5" w:rsidRPr="005833E5" w:rsidRDefault="005833E5" w:rsidP="009C3275"/>
        </w:tc>
        <w:tc>
          <w:tcPr>
            <w:tcW w:w="4360" w:type="dxa"/>
            <w:shd w:val="clear" w:color="auto" w:fill="FFFFFF" w:themeFill="background1"/>
          </w:tcPr>
          <w:p w:rsidR="005833E5" w:rsidRPr="005833E5" w:rsidRDefault="005833E5" w:rsidP="009C3275">
            <w:r w:rsidRPr="005833E5">
              <w:lastRenderedPageBreak/>
              <w:t xml:space="preserve">Téma provozu os. </w:t>
            </w:r>
            <w:proofErr w:type="gramStart"/>
            <w:r w:rsidRPr="005833E5">
              <w:t>přepravních</w:t>
            </w:r>
            <w:proofErr w:type="gramEnd"/>
            <w:r w:rsidRPr="005833E5">
              <w:t xml:space="preserve"> prostředků a Prostoru s převažující funkcí (chodník </w:t>
            </w:r>
            <w:r w:rsidRPr="005833E5">
              <w:lastRenderedPageBreak/>
              <w:t>s povoleným vjezdem jízdních kol apod.)</w:t>
            </w:r>
          </w:p>
          <w:p w:rsidR="005833E5" w:rsidRPr="005833E5" w:rsidRDefault="005833E5" w:rsidP="009C3275"/>
          <w:p w:rsidR="005833E5" w:rsidRPr="005833E5" w:rsidRDefault="005833E5" w:rsidP="009C3275">
            <w:r w:rsidRPr="005833E5">
              <w:t xml:space="preserve">Odůvodnění: Existují případy, ve kterých je vhodné připustit na málo používaný chodník provoz např. jízdních kol či os. </w:t>
            </w:r>
            <w:proofErr w:type="gramStart"/>
            <w:r w:rsidRPr="005833E5">
              <w:t>přepravních</w:t>
            </w:r>
            <w:proofErr w:type="gramEnd"/>
            <w:r w:rsidRPr="005833E5">
              <w:t xml:space="preserve"> prostředků. </w:t>
            </w:r>
          </w:p>
        </w:tc>
      </w:tr>
      <w:tr w:rsidR="005833E5" w:rsidRPr="005833E5" w:rsidTr="005833E5">
        <w:tc>
          <w:tcPr>
            <w:tcW w:w="649" w:type="dxa"/>
            <w:shd w:val="clear" w:color="auto" w:fill="FFFFFF" w:themeFill="background1"/>
          </w:tcPr>
          <w:p w:rsidR="005833E5" w:rsidRPr="005833E5" w:rsidRDefault="005833E5" w:rsidP="009C3275">
            <w:r w:rsidRPr="005833E5">
              <w:lastRenderedPageBreak/>
              <w:t xml:space="preserve">22. </w:t>
            </w:r>
          </w:p>
        </w:tc>
        <w:tc>
          <w:tcPr>
            <w:tcW w:w="4846" w:type="dxa"/>
            <w:shd w:val="clear" w:color="auto" w:fill="FFFFFF" w:themeFill="background1"/>
          </w:tcPr>
          <w:p w:rsidR="005833E5" w:rsidRPr="005833E5" w:rsidRDefault="005833E5" w:rsidP="009C3275">
            <w:pPr>
              <w:widowControl w:val="0"/>
              <w:autoSpaceDE w:val="0"/>
              <w:autoSpaceDN w:val="0"/>
              <w:adjustRightInd w:val="0"/>
              <w:rPr>
                <w:i/>
                <w:iCs/>
                <w:color w:val="FF0000"/>
              </w:rPr>
            </w:pPr>
            <w:r w:rsidRPr="005833E5">
              <w:rPr>
                <w:i/>
                <w:iCs/>
                <w:color w:val="FF0000"/>
              </w:rPr>
              <w:t>Zcela vypadlo z původního návrhu – nové body</w:t>
            </w:r>
          </w:p>
          <w:p w:rsidR="005833E5" w:rsidRPr="005833E5" w:rsidRDefault="005833E5" w:rsidP="009C3275">
            <w:pPr>
              <w:widowControl w:val="0"/>
              <w:autoSpaceDE w:val="0"/>
              <w:autoSpaceDN w:val="0"/>
              <w:adjustRightInd w:val="0"/>
              <w:rPr>
                <w:bCs/>
                <w:i/>
                <w:iCs/>
              </w:rPr>
            </w:pPr>
            <w:r w:rsidRPr="005833E5">
              <w:rPr>
                <w:bCs/>
                <w:i/>
                <w:iCs/>
              </w:rPr>
              <w:t>§ 53 – chůze</w:t>
            </w:r>
          </w:p>
          <w:p w:rsidR="005833E5" w:rsidRPr="005833E5" w:rsidRDefault="005833E5" w:rsidP="009C3275">
            <w:pPr>
              <w:widowControl w:val="0"/>
              <w:autoSpaceDE w:val="0"/>
              <w:autoSpaceDN w:val="0"/>
              <w:adjustRightInd w:val="0"/>
              <w:rPr>
                <w:bCs/>
                <w:i/>
                <w:iCs/>
              </w:rPr>
            </w:pPr>
            <w:r w:rsidRPr="005833E5">
              <w:rPr>
                <w:bCs/>
                <w:i/>
                <w:iCs/>
              </w:rPr>
              <w:t>nový odstavec:</w:t>
            </w:r>
          </w:p>
          <w:p w:rsidR="005833E5" w:rsidRPr="005833E5" w:rsidRDefault="005833E5" w:rsidP="009C3275">
            <w:pPr>
              <w:autoSpaceDE w:val="0"/>
              <w:jc w:val="both"/>
              <w:rPr>
                <w:rFonts w:eastAsia="Arial" w:cs="Arial"/>
                <w:bCs/>
                <w:i/>
                <w:iCs/>
              </w:rPr>
            </w:pPr>
            <w:r w:rsidRPr="005833E5">
              <w:rPr>
                <w:bCs/>
                <w:i/>
                <w:iCs/>
              </w:rPr>
              <w:t>(10)</w:t>
            </w:r>
            <w:r w:rsidRPr="005833E5">
              <w:rPr>
                <w:i/>
                <w:iCs/>
                <w:color w:val="FF0000"/>
              </w:rPr>
              <w:t xml:space="preserve"> </w:t>
            </w:r>
            <w:r w:rsidRPr="005833E5">
              <w:rPr>
                <w:rFonts w:eastAsia="Arial" w:cs="Arial"/>
                <w:bCs/>
                <w:i/>
                <w:iCs/>
                <w:lang w:val="fr-FR"/>
              </w:rPr>
              <w:t xml:space="preserve">Je-li zřízena stezka pro chodce označená dopravní značkou "Stezka pro chodce" </w:t>
            </w:r>
            <w:r w:rsidRPr="005833E5">
              <w:rPr>
                <w:rFonts w:eastAsia="Arial" w:cs="Arial"/>
                <w:bCs/>
                <w:i/>
                <w:iCs/>
              </w:rPr>
              <w:t xml:space="preserve">doplněná dodatkovou tabulkou se zněním dle </w:t>
            </w:r>
            <w:r w:rsidRPr="005833E5">
              <w:rPr>
                <w:rFonts w:eastAsia="Arial" w:cs="Arial"/>
                <w:bCs/>
                <w:i/>
                <w:iCs/>
                <w:lang w:val="fr-FR"/>
              </w:rPr>
              <w:t xml:space="preserve">§ 39 </w:t>
            </w:r>
            <w:r w:rsidRPr="005833E5">
              <w:rPr>
                <w:rFonts w:eastAsia="Arial" w:cs="Arial"/>
                <w:bCs/>
                <w:i/>
                <w:iCs/>
              </w:rPr>
              <w:t xml:space="preserve">odstavec 4), platí obdobně </w:t>
            </w:r>
            <w:r w:rsidRPr="005833E5">
              <w:rPr>
                <w:rFonts w:eastAsia="Arial" w:cs="Arial"/>
                <w:bCs/>
                <w:i/>
                <w:iCs/>
                <w:lang w:val="fr-FR"/>
              </w:rPr>
              <w:t xml:space="preserve">§ 39 </w:t>
            </w:r>
            <w:r w:rsidRPr="005833E5">
              <w:rPr>
                <w:rFonts w:eastAsia="Arial" w:cs="Arial"/>
                <w:bCs/>
                <w:i/>
                <w:iCs/>
              </w:rPr>
              <w:t>odstavce 5) a 7).</w:t>
            </w:r>
          </w:p>
          <w:p w:rsidR="005833E5" w:rsidRPr="005833E5" w:rsidRDefault="005833E5" w:rsidP="009C3275">
            <w:pPr>
              <w:widowControl w:val="0"/>
              <w:numPr>
                <w:ilvl w:val="0"/>
                <w:numId w:val="20"/>
              </w:numPr>
              <w:suppressAutoHyphens/>
              <w:autoSpaceDE w:val="0"/>
              <w:jc w:val="both"/>
              <w:rPr>
                <w:rFonts w:eastAsia="Arial" w:cs="Arial"/>
                <w:bCs/>
                <w:i/>
                <w:iCs/>
                <w:lang w:val="fr-FR"/>
              </w:rPr>
            </w:pPr>
            <w:r w:rsidRPr="005833E5">
              <w:rPr>
                <w:rFonts w:eastAsia="Arial" w:cs="Arial"/>
              </w:rPr>
              <w:t xml:space="preserve">alt. </w:t>
            </w:r>
            <w:r w:rsidRPr="005833E5">
              <w:rPr>
                <w:rFonts w:eastAsia="Arial" w:cs="Arial"/>
                <w:bCs/>
                <w:i/>
                <w:iCs/>
              </w:rPr>
              <w:t xml:space="preserve">Na stezku pro chodce </w:t>
            </w:r>
            <w:r w:rsidRPr="005833E5">
              <w:rPr>
                <w:rFonts w:eastAsia="Arial" w:cs="Arial"/>
                <w:bCs/>
                <w:i/>
                <w:iCs/>
                <w:lang w:val="fr-FR"/>
              </w:rPr>
              <w:t xml:space="preserve">je povolen vjezd vozidlům vyznačeným </w:t>
            </w:r>
            <w:r w:rsidRPr="005833E5">
              <w:rPr>
                <w:rFonts w:eastAsia="Arial" w:cs="Arial"/>
                <w:bCs/>
                <w:i/>
                <w:iCs/>
              </w:rPr>
              <w:t xml:space="preserve">na dodatkové tabulce pod značkou „Stezka pro chodce a cyklisty“; </w:t>
            </w:r>
            <w:r w:rsidRPr="005833E5">
              <w:rPr>
                <w:rFonts w:eastAsia="Arial" w:cs="Arial"/>
                <w:bCs/>
                <w:i/>
                <w:iCs/>
                <w:lang w:val="fr-FR"/>
              </w:rPr>
              <w:t xml:space="preserve">řidič </w:t>
            </w:r>
            <w:r w:rsidRPr="005833E5">
              <w:rPr>
                <w:rFonts w:eastAsia="Arial" w:cs="Arial"/>
                <w:bCs/>
                <w:i/>
                <w:iCs/>
              </w:rPr>
              <w:t xml:space="preserve">vozidla smí </w:t>
            </w:r>
            <w:r w:rsidRPr="005833E5">
              <w:rPr>
                <w:rFonts w:eastAsia="Arial" w:cs="Arial"/>
                <w:bCs/>
                <w:i/>
                <w:iCs/>
                <w:lang w:val="fr-FR"/>
              </w:rPr>
              <w:t xml:space="preserve">jet rychlostí nejvýše 20 km.h-1. Přitom musí dbát zvýšené ohleduplnosti vůči chodcům </w:t>
            </w:r>
            <w:r w:rsidRPr="005833E5">
              <w:rPr>
                <w:rFonts w:eastAsia="Arial" w:cs="Arial"/>
                <w:bCs/>
                <w:i/>
                <w:iCs/>
              </w:rPr>
              <w:t>a cyklistům</w:t>
            </w:r>
            <w:r w:rsidRPr="005833E5">
              <w:rPr>
                <w:rFonts w:eastAsia="Arial" w:cs="Arial"/>
                <w:bCs/>
                <w:i/>
                <w:iCs/>
                <w:lang w:val="fr-FR"/>
              </w:rPr>
              <w:t>, které nesmí ohrozit; v případě nutnosti musí zastavit vozidlo.</w:t>
            </w:r>
          </w:p>
          <w:p w:rsidR="005833E5" w:rsidRPr="005833E5" w:rsidRDefault="005833E5" w:rsidP="009C3275">
            <w:pPr>
              <w:widowControl w:val="0"/>
              <w:autoSpaceDE w:val="0"/>
              <w:autoSpaceDN w:val="0"/>
              <w:adjustRightInd w:val="0"/>
              <w:rPr>
                <w:i/>
                <w:iCs/>
                <w:color w:val="FF0000"/>
                <w:lang w:val="fr-FR"/>
              </w:rPr>
            </w:pPr>
          </w:p>
        </w:tc>
        <w:tc>
          <w:tcPr>
            <w:tcW w:w="4360" w:type="dxa"/>
            <w:shd w:val="clear" w:color="auto" w:fill="FFFFFF" w:themeFill="background1"/>
          </w:tcPr>
          <w:p w:rsidR="005833E5" w:rsidRPr="005833E5" w:rsidRDefault="005833E5" w:rsidP="009C3275">
            <w:r w:rsidRPr="005833E5">
              <w:t xml:space="preserve">Téma provozu os. </w:t>
            </w:r>
            <w:proofErr w:type="gramStart"/>
            <w:r w:rsidRPr="005833E5">
              <w:t>přepravních</w:t>
            </w:r>
            <w:proofErr w:type="gramEnd"/>
            <w:r w:rsidRPr="005833E5">
              <w:t xml:space="preserve"> prostředků a Prostoru s převažující funkcí (chodník s povoleným vjezdem jízdních kol apod.)</w:t>
            </w:r>
          </w:p>
          <w:p w:rsidR="005833E5" w:rsidRPr="005833E5" w:rsidRDefault="005833E5" w:rsidP="009C3275"/>
          <w:p w:rsidR="005833E5" w:rsidRPr="005833E5" w:rsidRDefault="005833E5" w:rsidP="009C3275">
            <w:r w:rsidRPr="005833E5">
              <w:t xml:space="preserve">Odůvodnění: Existují případy, ve kterých je vhodné připustit na málo používaný chodník provoz např. jízdních kol či os. </w:t>
            </w:r>
            <w:proofErr w:type="gramStart"/>
            <w:r w:rsidRPr="005833E5">
              <w:t>přepravních</w:t>
            </w:r>
            <w:proofErr w:type="gramEnd"/>
            <w:r w:rsidRPr="005833E5">
              <w:t xml:space="preserve"> prostředků.</w:t>
            </w:r>
          </w:p>
        </w:tc>
      </w:tr>
    </w:tbl>
    <w:p w:rsidR="00BC6829" w:rsidRPr="005833E5" w:rsidRDefault="00BC6829" w:rsidP="003C07BD"/>
    <w:p w:rsidR="005833E5" w:rsidRDefault="005833E5">
      <w:r>
        <w:br w:type="page"/>
      </w:r>
    </w:p>
    <w:p w:rsidR="00C032C1" w:rsidRDefault="00C032C1">
      <w:pPr>
        <w:rPr>
          <w:b/>
        </w:rPr>
      </w:pPr>
      <w:r>
        <w:rPr>
          <w:b/>
        </w:rPr>
        <w:lastRenderedPageBreak/>
        <w:t>Seznam návrhů, se kterými asoc</w:t>
      </w:r>
      <w:bookmarkStart w:id="0" w:name="_GoBack"/>
      <w:bookmarkEnd w:id="0"/>
      <w:r>
        <w:rPr>
          <w:b/>
        </w:rPr>
        <w:t>iace souhlasí:</w:t>
      </w:r>
    </w:p>
    <w:p w:rsidR="00C032C1" w:rsidRPr="00C032C1" w:rsidRDefault="00C032C1" w:rsidP="00C032C1">
      <w:pPr>
        <w:pStyle w:val="Odstavecseseznamem"/>
        <w:widowControl w:val="0"/>
        <w:numPr>
          <w:ilvl w:val="0"/>
          <w:numId w:val="21"/>
        </w:numPr>
        <w:autoSpaceDE w:val="0"/>
        <w:autoSpaceDN w:val="0"/>
        <w:adjustRightInd w:val="0"/>
      </w:pPr>
      <w:r w:rsidRPr="00C032C1">
        <w:t xml:space="preserve">§ 2 - </w:t>
      </w:r>
      <w:r w:rsidRPr="00C032C1">
        <w:rPr>
          <w:b/>
        </w:rPr>
        <w:t xml:space="preserve">pp) jízdní pruh pro cyklisty je vyznačená část vozovky určená především pro jízdu cyklistů </w:t>
      </w:r>
      <w:r w:rsidRPr="00C032C1">
        <w:rPr>
          <w:color w:val="FF0000"/>
        </w:rPr>
        <w:t>(</w:t>
      </w:r>
      <w:r w:rsidRPr="00C032C1">
        <w:rPr>
          <w:color w:val="FF0000"/>
        </w:rPr>
        <w:t xml:space="preserve">Komentář - </w:t>
      </w:r>
      <w:r w:rsidRPr="00C032C1">
        <w:rPr>
          <w:color w:val="FF0000"/>
        </w:rPr>
        <w:t>máme zde obdobu víceúčelového pruhu)</w:t>
      </w:r>
    </w:p>
    <w:p w:rsidR="00C032C1" w:rsidRPr="00C032C1" w:rsidRDefault="00C032C1" w:rsidP="00C032C1">
      <w:pPr>
        <w:pStyle w:val="Odstavecseseznamem"/>
        <w:widowControl w:val="0"/>
        <w:numPr>
          <w:ilvl w:val="0"/>
          <w:numId w:val="21"/>
        </w:numPr>
        <w:autoSpaceDE w:val="0"/>
        <w:autoSpaceDN w:val="0"/>
        <w:adjustRightInd w:val="0"/>
      </w:pPr>
      <w:r w:rsidRPr="00C032C1">
        <w:t xml:space="preserve">§ 16 Objíždění. Řidič, který při objíždění vozidla, jež zastavilo nebo stojí, nebo při objíždění překážky provozu na pozemních komunikacích </w:t>
      </w:r>
      <w:r w:rsidRPr="00C032C1">
        <w:rPr>
          <w:strike/>
        </w:rPr>
        <w:t>anebo chodce</w:t>
      </w:r>
      <w:r w:rsidRPr="00C032C1">
        <w:rPr>
          <w:b/>
        </w:rPr>
        <w:t>,</w:t>
      </w:r>
      <w:r w:rsidRPr="00C032C1">
        <w:t xml:space="preserve"> </w:t>
      </w:r>
      <w:r w:rsidRPr="00C032C1">
        <w:rPr>
          <w:b/>
        </w:rPr>
        <w:t>chodce anebo cyklistu jedoucího rychlostí srovnatelnou s rychlostí chůze</w:t>
      </w:r>
      <w:r w:rsidRPr="00C032C1">
        <w:t xml:space="preserve"> vybočuje ze směru své jízdy, nesmí ohrozit ani omezit protijedoucí řidiče a ohrozit ostatní účastníky provozu na pozemních komunikacích. Přitom musí dávat znamení o změně směru jízdy </w:t>
      </w:r>
      <w:r w:rsidRPr="00C032C1">
        <w:rPr>
          <w:color w:val="FF0000"/>
        </w:rPr>
        <w:t>(</w:t>
      </w:r>
      <w:r w:rsidRPr="00C032C1">
        <w:rPr>
          <w:color w:val="FF0000"/>
        </w:rPr>
        <w:t>Komentář - v</w:t>
      </w:r>
      <w:r w:rsidRPr="00C032C1">
        <w:rPr>
          <w:color w:val="FF0000"/>
        </w:rPr>
        <w:t>yšší důraz na bezpečnost v ohledu k cyklistům)</w:t>
      </w:r>
    </w:p>
    <w:p w:rsidR="00C032C1" w:rsidRPr="00C032C1" w:rsidRDefault="00C032C1" w:rsidP="00C032C1">
      <w:pPr>
        <w:pStyle w:val="Odstavecseseznamem"/>
        <w:widowControl w:val="0"/>
        <w:numPr>
          <w:ilvl w:val="0"/>
          <w:numId w:val="21"/>
        </w:numPr>
        <w:autoSpaceDE w:val="0"/>
        <w:autoSpaceDN w:val="0"/>
        <w:adjustRightInd w:val="0"/>
        <w:rPr>
          <w:color w:val="FF0000"/>
        </w:rPr>
      </w:pPr>
      <w:r w:rsidRPr="00C032C1">
        <w:t xml:space="preserve">§ 17 </w:t>
      </w:r>
      <w:proofErr w:type="gramStart"/>
      <w:r w:rsidRPr="00C032C1">
        <w:t xml:space="preserve">Předjíždění  </w:t>
      </w:r>
      <w:r w:rsidRPr="00C032C1">
        <w:rPr>
          <w:b/>
        </w:rPr>
        <w:t>(2) Řidič</w:t>
      </w:r>
      <w:proofErr w:type="gramEnd"/>
      <w:r w:rsidRPr="00C032C1">
        <w:rPr>
          <w:b/>
        </w:rPr>
        <w:t xml:space="preserve">, který při předjíždění vybočuje ze směru své jízdy, musí dávat znamení o změně směru jízdy a nesmí ohrozit řidiče jedoucí za ním. Řidič musí dát znamení o změně směru jízdy při předjíždění cyklisty i v případě, že nevybočuje ze směru své jízdy. Přitom je povinen věnovat předjíždění zvýšenou pozornost, a předjíždět cyklistu s bezpečným bočním odstupem. </w:t>
      </w:r>
      <w:r w:rsidRPr="00C032C1">
        <w:rPr>
          <w:color w:val="FF0000"/>
        </w:rPr>
        <w:t>(Komentář - opět vyšší důraz na bezpečnost v ohledu k</w:t>
      </w:r>
      <w:r w:rsidRPr="00C032C1">
        <w:rPr>
          <w:color w:val="FF0000"/>
        </w:rPr>
        <w:t> </w:t>
      </w:r>
      <w:r w:rsidRPr="00C032C1">
        <w:rPr>
          <w:color w:val="FF0000"/>
        </w:rPr>
        <w:t>cyklistům</w:t>
      </w:r>
      <w:r w:rsidRPr="00C032C1">
        <w:rPr>
          <w:color w:val="FF0000"/>
        </w:rPr>
        <w:t>)</w:t>
      </w:r>
    </w:p>
    <w:p w:rsidR="00C032C1" w:rsidRPr="00C032C1" w:rsidRDefault="00C032C1" w:rsidP="00C032C1">
      <w:pPr>
        <w:pStyle w:val="Odstavecseseznamem"/>
        <w:widowControl w:val="0"/>
        <w:numPr>
          <w:ilvl w:val="0"/>
          <w:numId w:val="21"/>
        </w:numPr>
        <w:autoSpaceDE w:val="0"/>
        <w:autoSpaceDN w:val="0"/>
        <w:adjustRightInd w:val="0"/>
      </w:pPr>
      <w:r w:rsidRPr="00C032C1">
        <w:t>§ 27, (1) Řidič nesmí zastavit a stát i) ve vyhrazeném jízdním pruhu</w:t>
      </w:r>
      <w:commentRangeStart w:id="1"/>
      <w:r w:rsidRPr="00C032C1">
        <w:t xml:space="preserve"> </w:t>
      </w:r>
      <w:r w:rsidRPr="00C032C1">
        <w:rPr>
          <w:b/>
        </w:rPr>
        <w:t>nebo v jízdním pruhu pro cyklisty</w:t>
      </w:r>
      <w:r w:rsidRPr="00C032C1">
        <w:t xml:space="preserve">, </w:t>
      </w:r>
      <w:r w:rsidRPr="00C032C1">
        <w:rPr>
          <w:color w:val="FF0000"/>
        </w:rPr>
        <w:t>(</w:t>
      </w:r>
      <w:r w:rsidRPr="00C032C1">
        <w:rPr>
          <w:color w:val="FF0000"/>
        </w:rPr>
        <w:t>Komentář - Důležité pro fungování víceúčelového pruhu</w:t>
      </w:r>
      <w:r w:rsidRPr="00C032C1">
        <w:rPr>
          <w:color w:val="FF0000"/>
        </w:rPr>
        <w:t>)</w:t>
      </w:r>
    </w:p>
    <w:commentRangeEnd w:id="1"/>
    <w:p w:rsidR="00C032C1" w:rsidRDefault="00C032C1">
      <w:pPr>
        <w:rPr>
          <w:b/>
        </w:rPr>
      </w:pPr>
      <w:r>
        <w:rPr>
          <w:b/>
        </w:rPr>
        <w:br w:type="page"/>
      </w:r>
    </w:p>
    <w:p w:rsidR="00E9231E" w:rsidRPr="005833E5" w:rsidRDefault="005833E5" w:rsidP="003C07BD">
      <w:pPr>
        <w:rPr>
          <w:b/>
        </w:rPr>
      </w:pPr>
      <w:r w:rsidRPr="005833E5">
        <w:rPr>
          <w:b/>
        </w:rPr>
        <w:lastRenderedPageBreak/>
        <w:t>Seznam návrhů. Které již ASOCIACE neuplatňuje</w:t>
      </w:r>
    </w:p>
    <w:tbl>
      <w:tblPr>
        <w:tblStyle w:val="Mkatabulky"/>
        <w:tblW w:w="0" w:type="auto"/>
        <w:tblLayout w:type="fixed"/>
        <w:tblLook w:val="04A0" w:firstRow="1" w:lastRow="0" w:firstColumn="1" w:lastColumn="0" w:noHBand="0" w:noVBand="1"/>
      </w:tblPr>
      <w:tblGrid>
        <w:gridCol w:w="649"/>
        <w:gridCol w:w="4846"/>
        <w:gridCol w:w="4360"/>
      </w:tblGrid>
      <w:tr w:rsidR="00E9231E" w:rsidRPr="005833E5" w:rsidTr="005833E5">
        <w:tc>
          <w:tcPr>
            <w:tcW w:w="649" w:type="dxa"/>
            <w:shd w:val="clear" w:color="auto" w:fill="FFFFFF" w:themeFill="background1"/>
          </w:tcPr>
          <w:p w:rsidR="00E9231E" w:rsidRPr="005833E5" w:rsidRDefault="005833E5" w:rsidP="009C3275">
            <w:r w:rsidRPr="005833E5">
              <w:t>1</w:t>
            </w:r>
            <w:r w:rsidR="00E9231E" w:rsidRPr="005833E5">
              <w:t>.</w:t>
            </w:r>
          </w:p>
        </w:tc>
        <w:tc>
          <w:tcPr>
            <w:tcW w:w="4846" w:type="dxa"/>
            <w:shd w:val="clear" w:color="auto" w:fill="FFFFFF" w:themeFill="background1"/>
          </w:tcPr>
          <w:p w:rsidR="00E9231E" w:rsidRPr="005833E5" w:rsidRDefault="00E9231E" w:rsidP="009C3275">
            <w:pPr>
              <w:spacing w:after="120"/>
            </w:pPr>
            <w:r w:rsidRPr="005833E5">
              <w:rPr>
                <w:bCs/>
              </w:rPr>
              <w:t>§ 39a</w:t>
            </w:r>
          </w:p>
          <w:p w:rsidR="00E9231E" w:rsidRPr="005833E5" w:rsidRDefault="00E9231E" w:rsidP="009C3275">
            <w:pPr>
              <w:spacing w:after="120"/>
            </w:pPr>
            <w:r w:rsidRPr="005833E5">
              <w:rPr>
                <w:bCs/>
              </w:rPr>
              <w:t>(1) Cyklistická zóna je oblast, jejíž začátek je označen dopravní značkou "cyklistická ulice" a konec je označen dopravní značkou "Konec cyklistické ulice".</w:t>
            </w:r>
          </w:p>
          <w:p w:rsidR="00E9231E" w:rsidRPr="005833E5" w:rsidRDefault="00E9231E" w:rsidP="009C3275">
            <w:pPr>
              <w:spacing w:after="120"/>
            </w:pPr>
            <w:r w:rsidRPr="005833E5">
              <w:rPr>
                <w:bCs/>
              </w:rPr>
              <w:t>(2) Do cyklistické zóny je povolen vjezd jen vozidlům vyznačeným ve spodní části dopravní značky "Cyklistická zóna".</w:t>
            </w:r>
          </w:p>
          <w:p w:rsidR="00E9231E" w:rsidRPr="005833E5" w:rsidRDefault="00E9231E" w:rsidP="009C3275">
            <w:pPr>
              <w:spacing w:after="120"/>
            </w:pPr>
            <w:r w:rsidRPr="005833E5">
              <w:rPr>
                <w:bCs/>
              </w:rPr>
              <w:t>(3) V cyklistické zóně smí řidič jet rychlostí nejvýše 30 km.h</w:t>
            </w:r>
            <w:r w:rsidRPr="005833E5">
              <w:rPr>
                <w:bCs/>
                <w:vertAlign w:val="superscript"/>
              </w:rPr>
              <w:t>-1</w:t>
            </w:r>
            <w:r w:rsidRPr="005833E5">
              <w:rPr>
                <w:bCs/>
              </w:rPr>
              <w:t xml:space="preserve">. Přitom musí dbát zvýšené ohleduplnosti vůči cyklistům, které nesmí ohrozit; v případě nutnosti musí zastavit vozidlo. </w:t>
            </w:r>
          </w:p>
          <w:p w:rsidR="00E9231E" w:rsidRPr="005833E5" w:rsidRDefault="00E9231E" w:rsidP="009C3275">
            <w:pPr>
              <w:spacing w:after="120"/>
            </w:pPr>
            <w:r w:rsidRPr="005833E5">
              <w:rPr>
                <w:i/>
                <w:iCs/>
              </w:rPr>
              <w:t xml:space="preserve">Bude to vyžadovat i nové značky - my můžeme užít adaptaci DZ pro pěší zóny IP 27. </w:t>
            </w:r>
          </w:p>
          <w:p w:rsidR="00E9231E" w:rsidRPr="005833E5" w:rsidRDefault="00E9231E" w:rsidP="009C3275">
            <w:pPr>
              <w:spacing w:after="120"/>
            </w:pPr>
          </w:p>
        </w:tc>
        <w:tc>
          <w:tcPr>
            <w:tcW w:w="4360" w:type="dxa"/>
            <w:shd w:val="clear" w:color="auto" w:fill="FFFFFF" w:themeFill="background1"/>
          </w:tcPr>
          <w:p w:rsidR="00E9231E" w:rsidRPr="005833E5" w:rsidRDefault="00E9231E" w:rsidP="009C3275">
            <w:pPr>
              <w:pStyle w:val="Textkomente"/>
              <w:rPr>
                <w:rFonts w:asciiTheme="minorHAnsi" w:hAnsiTheme="minorHAnsi"/>
                <w:i/>
                <w:iCs/>
                <w:sz w:val="22"/>
                <w:szCs w:val="22"/>
                <w:lang w:val="cs-CZ"/>
              </w:rPr>
            </w:pPr>
            <w:r w:rsidRPr="005833E5">
              <w:rPr>
                <w:rFonts w:asciiTheme="minorHAnsi" w:hAnsiTheme="minorHAnsi"/>
                <w:i/>
                <w:iCs/>
                <w:sz w:val="22"/>
                <w:szCs w:val="22"/>
                <w:lang w:val="cs-CZ"/>
              </w:rPr>
              <w:t xml:space="preserve">Oblast problematiky: </w:t>
            </w:r>
            <w:r w:rsidRPr="005833E5">
              <w:rPr>
                <w:rFonts w:asciiTheme="minorHAnsi" w:hAnsiTheme="minorHAnsi"/>
                <w:b/>
                <w:bCs/>
                <w:i/>
                <w:iCs/>
                <w:sz w:val="22"/>
                <w:szCs w:val="22"/>
                <w:lang w:val="cs-CZ"/>
              </w:rPr>
              <w:t>Zklidněné oblasti a snižování rychlosti</w:t>
            </w:r>
          </w:p>
          <w:p w:rsidR="00E9231E" w:rsidRPr="005833E5" w:rsidRDefault="00E9231E" w:rsidP="009C3275">
            <w:pPr>
              <w:pStyle w:val="Textkomente"/>
              <w:rPr>
                <w:rFonts w:asciiTheme="minorHAnsi" w:hAnsiTheme="minorHAnsi"/>
                <w:sz w:val="22"/>
                <w:szCs w:val="22"/>
              </w:rPr>
            </w:pPr>
            <w:r w:rsidRPr="005833E5">
              <w:rPr>
                <w:rFonts w:asciiTheme="minorHAnsi" w:hAnsiTheme="minorHAnsi"/>
                <w:i/>
                <w:iCs/>
                <w:sz w:val="22"/>
                <w:szCs w:val="22"/>
              </w:rPr>
              <w:t xml:space="preserve">Bude to vyžadovat i nové značky - my můžeme užít adaptaci DZ pro pěší zóny IP 27. </w:t>
            </w:r>
          </w:p>
          <w:p w:rsidR="00E9231E" w:rsidRPr="005833E5" w:rsidRDefault="00E9231E" w:rsidP="009C3275">
            <w:pPr>
              <w:pStyle w:val="Textkomente"/>
              <w:rPr>
                <w:rFonts w:asciiTheme="minorHAnsi" w:hAnsiTheme="minorHAnsi"/>
                <w:sz w:val="22"/>
                <w:szCs w:val="22"/>
                <w:lang w:val="cs-CZ"/>
              </w:rPr>
            </w:pPr>
          </w:p>
        </w:tc>
      </w:tr>
      <w:tr w:rsidR="005833E5" w:rsidRPr="005833E5" w:rsidTr="005833E5">
        <w:tc>
          <w:tcPr>
            <w:tcW w:w="649" w:type="dxa"/>
            <w:shd w:val="clear" w:color="auto" w:fill="FFFFFF" w:themeFill="background1"/>
          </w:tcPr>
          <w:p w:rsidR="005833E5" w:rsidRPr="005833E5" w:rsidRDefault="005833E5" w:rsidP="009C3275">
            <w:r w:rsidRPr="005833E5">
              <w:t>2.</w:t>
            </w:r>
          </w:p>
        </w:tc>
        <w:tc>
          <w:tcPr>
            <w:tcW w:w="4846" w:type="dxa"/>
          </w:tcPr>
          <w:p w:rsidR="005833E5" w:rsidRPr="005833E5" w:rsidRDefault="005833E5" w:rsidP="009C3275">
            <w:pPr>
              <w:widowControl w:val="0"/>
              <w:autoSpaceDE w:val="0"/>
              <w:autoSpaceDN w:val="0"/>
              <w:adjustRightInd w:val="0"/>
              <w:rPr>
                <w:b/>
                <w:i/>
                <w:iCs/>
              </w:rPr>
            </w:pPr>
            <w:r w:rsidRPr="005833E5">
              <w:rPr>
                <w:b/>
                <w:bCs/>
                <w:i/>
                <w:iCs/>
              </w:rPr>
              <w:t>§ 57 - Jízda na jízdním kole</w:t>
            </w:r>
          </w:p>
          <w:p w:rsidR="005833E5" w:rsidRPr="005833E5" w:rsidRDefault="005833E5" w:rsidP="009C3275">
            <w:pPr>
              <w:rPr>
                <w:b/>
                <w:bCs/>
              </w:rPr>
            </w:pPr>
          </w:p>
          <w:p w:rsidR="005833E5" w:rsidRPr="005833E5" w:rsidRDefault="005833E5" w:rsidP="009C3275">
            <w:r w:rsidRPr="005833E5">
              <w:rPr>
                <w:b/>
                <w:bCs/>
              </w:rPr>
              <w:t xml:space="preserve">§ 57 (?) … </w:t>
            </w:r>
            <w:r w:rsidRPr="005833E5">
              <w:rPr>
                <w:bCs/>
              </w:rPr>
              <w:t>Mimo přejezd pro cyklisty nebo místo pro překonání vozovky je dovoleno překonat vozovku na jízdním kole jen kolmo k její ose. Před vjezdem na vozovku se cyklista musí přesvědčit, zdali může vozovku překonat, aniž by ohrozil sebe i ostatní účastníky provozu na pozemních komunikacích. Cyklista smí překonat vozovku, jen pokud s ohledem na vzdálenost a rychlost jízdy přijíždějících vozidel nedonutí jejich řidiče k náhlé změně směru nebo rychlosti jízdy.</w:t>
            </w:r>
          </w:p>
          <w:p w:rsidR="005833E5" w:rsidRPr="005833E5" w:rsidRDefault="005833E5" w:rsidP="009C3275"/>
        </w:tc>
        <w:tc>
          <w:tcPr>
            <w:tcW w:w="4360" w:type="dxa"/>
          </w:tcPr>
          <w:p w:rsidR="005833E5" w:rsidRPr="005833E5" w:rsidRDefault="005833E5" w:rsidP="009C3275">
            <w:r w:rsidRPr="005833E5">
              <w:t>Vazba na křížení – sjednocení práv a povinností</w:t>
            </w:r>
            <w:r w:rsidR="0049743A">
              <w:t xml:space="preserve"> </w:t>
            </w:r>
            <w:r w:rsidR="0049743A" w:rsidRPr="0049743A">
              <w:rPr>
                <w:b/>
              </w:rPr>
              <w:t>(jedná se právě o problém s předností cyklistů)</w:t>
            </w:r>
          </w:p>
        </w:tc>
      </w:tr>
    </w:tbl>
    <w:p w:rsidR="00E9231E" w:rsidRPr="001B0660" w:rsidRDefault="00E9231E" w:rsidP="003C07BD">
      <w:pPr>
        <w:rPr>
          <w:sz w:val="24"/>
          <w:szCs w:val="24"/>
        </w:rPr>
      </w:pPr>
    </w:p>
    <w:sectPr w:rsidR="00E9231E" w:rsidRPr="001B0660" w:rsidSect="009E4012">
      <w:headerReference w:type="default" r:id="rId10"/>
      <w:footerReference w:type="default" r:id="rId11"/>
      <w:pgSz w:w="11906" w:h="16838"/>
      <w:pgMar w:top="3261"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58D" w:rsidRDefault="00CD658D" w:rsidP="009E4012">
      <w:pPr>
        <w:spacing w:after="0" w:line="240" w:lineRule="auto"/>
      </w:pPr>
      <w:r>
        <w:separator/>
      </w:r>
    </w:p>
  </w:endnote>
  <w:endnote w:type="continuationSeparator" w:id="0">
    <w:p w:rsidR="00CD658D" w:rsidRDefault="00CD658D" w:rsidP="009E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81" w:rsidRDefault="002C1C47">
    <w:pPr>
      <w:pStyle w:val="Zpat"/>
    </w:pPr>
    <w:r>
      <w:rPr>
        <w:noProof/>
        <w:lang w:eastAsia="cs-CZ"/>
      </w:rPr>
      <w:drawing>
        <wp:anchor distT="0" distB="0" distL="114300" distR="114300" simplePos="0" relativeHeight="251666432" behindDoc="1" locked="0" layoutInCell="1" allowOverlap="1" wp14:anchorId="57A755CA" wp14:editId="499319C6">
          <wp:simplePos x="0" y="0"/>
          <wp:positionH relativeFrom="margin">
            <wp:posOffset>-710565</wp:posOffset>
          </wp:positionH>
          <wp:positionV relativeFrom="bottomMargin">
            <wp:posOffset>-248285</wp:posOffset>
          </wp:positionV>
          <wp:extent cx="7560000" cy="1288800"/>
          <wp:effectExtent l="0" t="0" r="3175" b="698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iace_cyklomest_dop_pap_podkl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8800"/>
                  </a:xfrm>
                  <a:prstGeom prst="rect">
                    <a:avLst/>
                  </a:prstGeom>
                </pic:spPr>
              </pic:pic>
            </a:graphicData>
          </a:graphic>
          <wp14:sizeRelH relativeFrom="margin">
            <wp14:pctWidth>0</wp14:pctWidth>
          </wp14:sizeRelH>
          <wp14:sizeRelV relativeFrom="margin">
            <wp14:pctHeight>0</wp14:pctHeight>
          </wp14:sizeRelV>
        </wp:anchor>
      </w:drawing>
    </w:r>
    <w:r w:rsidR="001F5B9E">
      <w:rPr>
        <w:noProof/>
        <w:lang w:eastAsia="cs-CZ"/>
      </w:rPr>
      <mc:AlternateContent>
        <mc:Choice Requires="wps">
          <w:drawing>
            <wp:anchor distT="0" distB="0" distL="114300" distR="114300" simplePos="0" relativeHeight="251660288" behindDoc="0" locked="0" layoutInCell="1" allowOverlap="1" wp14:anchorId="2B509048" wp14:editId="4CBBDB58">
              <wp:simplePos x="0" y="0"/>
              <wp:positionH relativeFrom="column">
                <wp:posOffset>313055</wp:posOffset>
              </wp:positionH>
              <wp:positionV relativeFrom="paragraph">
                <wp:posOffset>-499110</wp:posOffset>
              </wp:positionV>
              <wp:extent cx="4156710" cy="5619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561975"/>
                      </a:xfrm>
                      <a:prstGeom prst="rect">
                        <a:avLst/>
                      </a:prstGeom>
                      <a:noFill/>
                      <a:ln w="9525">
                        <a:noFill/>
                        <a:miter lim="800000"/>
                        <a:headEnd/>
                        <a:tailEnd/>
                      </a:ln>
                    </wps:spPr>
                    <wps:txbx>
                      <w:txbxContent>
                        <w:p w:rsidR="004D370A" w:rsidRPr="004D370A" w:rsidRDefault="001F5B9E" w:rsidP="004D370A">
                          <w:pPr>
                            <w:spacing w:line="180" w:lineRule="exact"/>
                            <w:contextualSpacing/>
                            <w:rPr>
                              <w:b/>
                              <w:color w:val="92D050"/>
                              <w:sz w:val="16"/>
                              <w:szCs w:val="16"/>
                            </w:rPr>
                          </w:pPr>
                          <w:r>
                            <w:rPr>
                              <w:b/>
                              <w:color w:val="92D050"/>
                              <w:sz w:val="16"/>
                              <w:szCs w:val="16"/>
                            </w:rPr>
                            <w:t>ASOCIACE MĚST PRO CYKLISTY</w:t>
                          </w:r>
                        </w:p>
                        <w:p w:rsidR="004D370A" w:rsidRDefault="001F5B9E" w:rsidP="004D370A">
                          <w:pPr>
                            <w:spacing w:line="180" w:lineRule="exact"/>
                            <w:contextualSpacing/>
                            <w:rPr>
                              <w:color w:val="00B0F0"/>
                              <w:sz w:val="16"/>
                              <w:szCs w:val="16"/>
                            </w:rPr>
                          </w:pPr>
                          <w:r>
                            <w:rPr>
                              <w:color w:val="00B0F0"/>
                              <w:sz w:val="16"/>
                              <w:szCs w:val="16"/>
                            </w:rPr>
                            <w:t>Wellnerova 3, 779 00 Olomouc, IČO: 01911996</w:t>
                          </w:r>
                        </w:p>
                        <w:p w:rsidR="001F5B9E" w:rsidRDefault="001F5B9E" w:rsidP="004D370A">
                          <w:pPr>
                            <w:spacing w:line="180" w:lineRule="exact"/>
                            <w:contextualSpacing/>
                            <w:rPr>
                              <w:color w:val="00B0F0"/>
                              <w:sz w:val="16"/>
                              <w:szCs w:val="16"/>
                            </w:rPr>
                          </w:pPr>
                          <w:r>
                            <w:rPr>
                              <w:color w:val="00B0F0"/>
                              <w:sz w:val="16"/>
                              <w:szCs w:val="16"/>
                            </w:rPr>
                            <w:t>Bankovní spojení: Česká spořitelna, a. s., 3331748359/0800</w:t>
                          </w:r>
                        </w:p>
                        <w:p w:rsidR="004D370A" w:rsidRPr="004D370A" w:rsidRDefault="001F5B9E" w:rsidP="004D370A">
                          <w:pPr>
                            <w:spacing w:line="180" w:lineRule="exact"/>
                            <w:contextualSpacing/>
                            <w:rPr>
                              <w:color w:val="00B0F0"/>
                              <w:sz w:val="16"/>
                              <w:szCs w:val="16"/>
                            </w:rPr>
                          </w:pPr>
                          <w:r>
                            <w:rPr>
                              <w:color w:val="00B0F0"/>
                              <w:sz w:val="16"/>
                              <w:szCs w:val="16"/>
                            </w:rPr>
                            <w:t>Mobil</w:t>
                          </w:r>
                          <w:r w:rsidR="004D370A">
                            <w:rPr>
                              <w:color w:val="00B0F0"/>
                              <w:sz w:val="16"/>
                              <w:szCs w:val="16"/>
                            </w:rPr>
                            <w:t>.: +420</w:t>
                          </w:r>
                          <w:r>
                            <w:rPr>
                              <w:color w:val="00B0F0"/>
                              <w:sz w:val="16"/>
                              <w:szCs w:val="16"/>
                            </w:rPr>
                            <w:t> 602 503 617</w:t>
                          </w:r>
                          <w:r w:rsidR="004D370A">
                            <w:rPr>
                              <w:color w:val="00B0F0"/>
                              <w:sz w:val="16"/>
                              <w:szCs w:val="16"/>
                            </w:rPr>
                            <w:t xml:space="preserve">, E-mail: </w:t>
                          </w:r>
                          <w:r w:rsidR="00C2136A">
                            <w:rPr>
                              <w:color w:val="00B0F0"/>
                              <w:sz w:val="16"/>
                              <w:szCs w:val="16"/>
                            </w:rPr>
                            <w:t>info@cyklomesta.cz</w:t>
                          </w:r>
                        </w:p>
                        <w:p w:rsidR="003355E0" w:rsidRPr="008D49E9" w:rsidRDefault="003355E0" w:rsidP="000C5A8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4.65pt;margin-top:-39.3pt;width:327.3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" filled="f" stroked="f">
              <v:textbox>
                <w:txbxContent>
                  <w:p w:rsidR="004D370A" w:rsidRPr="004D370A" w:rsidRDefault="001F5B9E" w:rsidP="004D370A">
                    <w:pPr>
                      <w:spacing w:line="180" w:lineRule="exact"/>
                      <w:contextualSpacing/>
                      <w:rPr>
                        <w:b/>
                        <w:color w:val="92D050"/>
                        <w:sz w:val="16"/>
                        <w:szCs w:val="16"/>
                      </w:rPr>
                    </w:pPr>
                    <w:r>
                      <w:rPr>
                        <w:b/>
                        <w:color w:val="92D050"/>
                        <w:sz w:val="16"/>
                        <w:szCs w:val="16"/>
                      </w:rPr>
                      <w:t>ASOCIACE MĚST PRO CYKLISTY</w:t>
                    </w:r>
                  </w:p>
                  <w:p w:rsidR="004D370A" w:rsidRDefault="001F5B9E" w:rsidP="004D370A">
                    <w:pPr>
                      <w:spacing w:line="180" w:lineRule="exact"/>
                      <w:contextualSpacing/>
                      <w:rPr>
                        <w:color w:val="00B0F0"/>
                        <w:sz w:val="16"/>
                        <w:szCs w:val="16"/>
                      </w:rPr>
                    </w:pPr>
                    <w:r>
                      <w:rPr>
                        <w:color w:val="00B0F0"/>
                        <w:sz w:val="16"/>
                        <w:szCs w:val="16"/>
                      </w:rPr>
                      <w:t>Wellnerova 3, 779 00 Olomouc, IČO: 01911996</w:t>
                    </w:r>
                  </w:p>
                  <w:p w:rsidR="001F5B9E" w:rsidRDefault="001F5B9E" w:rsidP="004D370A">
                    <w:pPr>
                      <w:spacing w:line="180" w:lineRule="exact"/>
                      <w:contextualSpacing/>
                      <w:rPr>
                        <w:color w:val="00B0F0"/>
                        <w:sz w:val="16"/>
                        <w:szCs w:val="16"/>
                      </w:rPr>
                    </w:pPr>
                    <w:r>
                      <w:rPr>
                        <w:color w:val="00B0F0"/>
                        <w:sz w:val="16"/>
                        <w:szCs w:val="16"/>
                      </w:rPr>
                      <w:t>Bankovní spojení: Česká spořitelna, a. s., 3331748359/0800</w:t>
                    </w:r>
                  </w:p>
                  <w:p w:rsidR="004D370A" w:rsidRPr="004D370A" w:rsidRDefault="001F5B9E" w:rsidP="004D370A">
                    <w:pPr>
                      <w:spacing w:line="180" w:lineRule="exact"/>
                      <w:contextualSpacing/>
                      <w:rPr>
                        <w:color w:val="00B0F0"/>
                        <w:sz w:val="16"/>
                        <w:szCs w:val="16"/>
                      </w:rPr>
                    </w:pPr>
                    <w:r>
                      <w:rPr>
                        <w:color w:val="00B0F0"/>
                        <w:sz w:val="16"/>
                        <w:szCs w:val="16"/>
                      </w:rPr>
                      <w:t>Mobil</w:t>
                    </w:r>
                    <w:r w:rsidR="004D370A">
                      <w:rPr>
                        <w:color w:val="00B0F0"/>
                        <w:sz w:val="16"/>
                        <w:szCs w:val="16"/>
                      </w:rPr>
                      <w:t>.: +420</w:t>
                    </w:r>
                    <w:r>
                      <w:rPr>
                        <w:color w:val="00B0F0"/>
                        <w:sz w:val="16"/>
                        <w:szCs w:val="16"/>
                      </w:rPr>
                      <w:t> 602 503 617</w:t>
                    </w:r>
                    <w:r w:rsidR="004D370A">
                      <w:rPr>
                        <w:color w:val="00B0F0"/>
                        <w:sz w:val="16"/>
                        <w:szCs w:val="16"/>
                      </w:rPr>
                      <w:t xml:space="preserve">, E-mail: </w:t>
                    </w:r>
                    <w:r w:rsidR="00C2136A">
                      <w:rPr>
                        <w:color w:val="00B0F0"/>
                        <w:sz w:val="16"/>
                        <w:szCs w:val="16"/>
                      </w:rPr>
                      <w:t>info@cyklomesta.cz</w:t>
                    </w:r>
                  </w:p>
                  <w:p w:rsidR="003355E0" w:rsidRPr="008D49E9" w:rsidRDefault="003355E0" w:rsidP="000C5A81">
                    <w:pPr>
                      <w:rPr>
                        <w:sz w:val="16"/>
                        <w:szCs w:val="16"/>
                      </w:rPr>
                    </w:pPr>
                  </w:p>
                </w:txbxContent>
              </v:textbox>
            </v:shape>
          </w:pict>
        </mc:Fallback>
      </mc:AlternateContent>
    </w:r>
    <w:r w:rsidR="004D370A">
      <w:rPr>
        <w:noProof/>
        <w:lang w:eastAsia="cs-CZ"/>
      </w:rPr>
      <mc:AlternateContent>
        <mc:Choice Requires="wps">
          <w:drawing>
            <wp:anchor distT="0" distB="0" distL="114300" distR="114300" simplePos="0" relativeHeight="251664384" behindDoc="0" locked="0" layoutInCell="1" allowOverlap="1" wp14:anchorId="5DDA99DB" wp14:editId="264D4D10">
              <wp:simplePos x="0" y="0"/>
              <wp:positionH relativeFrom="column">
                <wp:posOffset>-100965</wp:posOffset>
              </wp:positionH>
              <wp:positionV relativeFrom="paragraph">
                <wp:posOffset>62230</wp:posOffset>
              </wp:positionV>
              <wp:extent cx="6543675" cy="390525"/>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90525"/>
                      </a:xfrm>
                      <a:prstGeom prst="rect">
                        <a:avLst/>
                      </a:prstGeom>
                      <a:noFill/>
                      <a:ln w="9525">
                        <a:noFill/>
                        <a:miter lim="800000"/>
                        <a:headEnd/>
                        <a:tailEnd/>
                      </a:ln>
                    </wps:spPr>
                    <wps:txbx>
                      <w:txbxContent>
                        <w:p w:rsidR="00C2136A" w:rsidRPr="00A65603" w:rsidRDefault="00C2136A" w:rsidP="00C2136A">
                          <w:pPr>
                            <w:rPr>
                              <w:i/>
                              <w:sz w:val="16"/>
                              <w:szCs w:val="16"/>
                            </w:rPr>
                          </w:pPr>
                          <w:r>
                            <w:rPr>
                              <w:color w:val="00B0F0"/>
                              <w:sz w:val="16"/>
                              <w:szCs w:val="16"/>
                            </w:rPr>
                            <w:t xml:space="preserve">ASOCIACE MĚST PRO CYKLISTY </w:t>
                          </w:r>
                          <w:r w:rsidRPr="00A65603">
                            <w:rPr>
                              <w:i/>
                              <w:color w:val="00B0F0"/>
                              <w:sz w:val="16"/>
                              <w:szCs w:val="16"/>
                            </w:rPr>
                            <w:t>spojuje města podporující cyklistickou dopravu. Sdružení chce společně prosazovat nový pohled na dopravu v našich městech, vychovávat odborníky a usilovat o zvýšení podílu jízdních kol jako plnohodnotného prostředku pro každodenní cesty.</w:t>
                          </w:r>
                        </w:p>
                        <w:p w:rsidR="004D370A" w:rsidRPr="008D49E9" w:rsidRDefault="004D370A" w:rsidP="004D370A">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95pt;margin-top:4.9pt;width:515.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" filled="f" stroked="f">
              <v:textbox>
                <w:txbxContent>
                  <w:p w:rsidR="00C2136A" w:rsidRPr="00A65603" w:rsidRDefault="00C2136A" w:rsidP="00C2136A">
                    <w:pPr>
                      <w:rPr>
                        <w:i/>
                        <w:sz w:val="16"/>
                        <w:szCs w:val="16"/>
                      </w:rPr>
                    </w:pPr>
                    <w:r>
                      <w:rPr>
                        <w:color w:val="00B0F0"/>
                        <w:sz w:val="16"/>
                        <w:szCs w:val="16"/>
                      </w:rPr>
                      <w:t xml:space="preserve">ASOCIACE MĚST PRO CYKLISTY </w:t>
                    </w:r>
                    <w:r w:rsidRPr="00A65603">
                      <w:rPr>
                        <w:i/>
                        <w:color w:val="00B0F0"/>
                        <w:sz w:val="16"/>
                        <w:szCs w:val="16"/>
                      </w:rPr>
                      <w:t>spojuje města podporující cyklistickou dopravu. Sdružení chce společně prosazovat nový pohled na dopravu v našich městech, vychovávat odborníky a usilovat o zvýšení podílu jízdních kol jako plnohodnotného prostředku pro každodenní cesty.</w:t>
                    </w:r>
                  </w:p>
                  <w:p w:rsidR="004D370A" w:rsidRPr="008D49E9" w:rsidRDefault="004D370A" w:rsidP="004D370A">
                    <w:pPr>
                      <w:rPr>
                        <w:sz w:val="16"/>
                        <w:szCs w:val="16"/>
                      </w:rPr>
                    </w:pPr>
                  </w:p>
                </w:txbxContent>
              </v:textbox>
            </v:shape>
          </w:pict>
        </mc:Fallback>
      </mc:AlternateContent>
    </w:r>
    <w:r w:rsidR="004D370A">
      <w:rPr>
        <w:noProof/>
        <w:lang w:eastAsia="cs-CZ"/>
      </w:rPr>
      <mc:AlternateContent>
        <mc:Choice Requires="wps">
          <w:drawing>
            <wp:anchor distT="0" distB="0" distL="114300" distR="114300" simplePos="0" relativeHeight="251662336" behindDoc="0" locked="0" layoutInCell="1" allowOverlap="1" wp14:anchorId="7E9224DE" wp14:editId="479D527B">
              <wp:simplePos x="0" y="0"/>
              <wp:positionH relativeFrom="column">
                <wp:posOffset>4710430</wp:posOffset>
              </wp:positionH>
              <wp:positionV relativeFrom="paragraph">
                <wp:posOffset>-278302</wp:posOffset>
              </wp:positionV>
              <wp:extent cx="1451919" cy="203887"/>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919" cy="203887"/>
                      </a:xfrm>
                      <a:prstGeom prst="rect">
                        <a:avLst/>
                      </a:prstGeom>
                      <a:noFill/>
                      <a:ln w="9525">
                        <a:noFill/>
                        <a:miter lim="800000"/>
                        <a:headEnd/>
                        <a:tailEnd/>
                      </a:ln>
                    </wps:spPr>
                    <wps:txbx>
                      <w:txbxContent>
                        <w:p w:rsidR="004D370A" w:rsidRPr="004D370A" w:rsidRDefault="004D370A" w:rsidP="004D370A">
                          <w:pPr>
                            <w:spacing w:line="180" w:lineRule="exact"/>
                            <w:contextualSpacing/>
                            <w:rPr>
                              <w:b/>
                              <w:color w:val="92D050"/>
                            </w:rPr>
                          </w:pPr>
                          <w:r>
                            <w:rPr>
                              <w:b/>
                              <w:color w:val="92D050"/>
                            </w:rPr>
                            <w:t>www.</w:t>
                          </w:r>
                          <w:r w:rsidRPr="004D370A">
                            <w:rPr>
                              <w:b/>
                              <w:color w:val="00B0F0"/>
                            </w:rPr>
                            <w:t>cyklomesta.cz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0.9pt;margin-top:-21.9pt;width:114.3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" filled="f" stroked="f">
              <v:textbox>
                <w:txbxContent>
                  <w:p w:rsidR="004D370A" w:rsidRPr="004D370A" w:rsidRDefault="004D370A" w:rsidP="004D370A">
                    <w:pPr>
                      <w:spacing w:line="180" w:lineRule="exact"/>
                      <w:contextualSpacing/>
                      <w:rPr>
                        <w:b/>
                        <w:color w:val="92D050"/>
                      </w:rPr>
                    </w:pPr>
                    <w:r>
                      <w:rPr>
                        <w:b/>
                        <w:color w:val="92D050"/>
                      </w:rPr>
                      <w:t>www.</w:t>
                    </w:r>
                    <w:r w:rsidRPr="004D370A">
                      <w:rPr>
                        <w:b/>
                        <w:color w:val="00B0F0"/>
                      </w:rPr>
                      <w:t>cyklomesta.cz</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58D" w:rsidRDefault="00CD658D" w:rsidP="009E4012">
      <w:pPr>
        <w:spacing w:after="0" w:line="240" w:lineRule="auto"/>
      </w:pPr>
      <w:r>
        <w:separator/>
      </w:r>
    </w:p>
  </w:footnote>
  <w:footnote w:type="continuationSeparator" w:id="0">
    <w:p w:rsidR="00CD658D" w:rsidRDefault="00CD658D" w:rsidP="009E4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12" w:rsidRDefault="002C1C47" w:rsidP="009E4012">
    <w:pPr>
      <w:pStyle w:val="Zhlav"/>
      <w:tabs>
        <w:tab w:val="clear" w:pos="9072"/>
        <w:tab w:val="right" w:pos="9498"/>
      </w:tabs>
    </w:pPr>
    <w:r>
      <w:rPr>
        <w:noProof/>
        <w:lang w:eastAsia="cs-CZ"/>
      </w:rPr>
      <w:drawing>
        <wp:anchor distT="0" distB="0" distL="114300" distR="114300" simplePos="0" relativeHeight="251665408" behindDoc="1" locked="0" layoutInCell="1" allowOverlap="1" wp14:anchorId="3C7EC3AF" wp14:editId="6625EAA3">
          <wp:simplePos x="0" y="0"/>
          <wp:positionH relativeFrom="column">
            <wp:posOffset>-729615</wp:posOffset>
          </wp:positionH>
          <wp:positionV relativeFrom="paragraph">
            <wp:posOffset>-459105</wp:posOffset>
          </wp:positionV>
          <wp:extent cx="7560000" cy="1724400"/>
          <wp:effectExtent l="0" t="0" r="317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iace_cyklomest_dop_pap_podkla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24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D"/>
    <w:multiLevelType w:val="multilevel"/>
    <w:tmpl w:val="0BE0E5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22"/>
    <w:multiLevelType w:val="singleLevel"/>
    <w:tmpl w:val="00000022"/>
    <w:name w:val="WW8Num34"/>
    <w:lvl w:ilvl="0">
      <w:start w:val="1"/>
      <w:numFmt w:val="decimal"/>
      <w:lvlText w:val="%1."/>
      <w:lvlJc w:val="left"/>
      <w:pPr>
        <w:tabs>
          <w:tab w:val="num" w:pos="0"/>
        </w:tabs>
        <w:ind w:left="1080" w:hanging="360"/>
      </w:pPr>
    </w:lvl>
  </w:abstractNum>
  <w:abstractNum w:abstractNumId="3">
    <w:nsid w:val="0000003B"/>
    <w:multiLevelType w:val="multilevel"/>
    <w:tmpl w:val="0000003B"/>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566F92"/>
    <w:multiLevelType w:val="hybridMultilevel"/>
    <w:tmpl w:val="CD28ED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A30199"/>
    <w:multiLevelType w:val="multilevel"/>
    <w:tmpl w:val="0BE0E5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9F7568"/>
    <w:multiLevelType w:val="hybridMultilevel"/>
    <w:tmpl w:val="A08C96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146B44"/>
    <w:multiLevelType w:val="multilevel"/>
    <w:tmpl w:val="B6D232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E65532"/>
    <w:multiLevelType w:val="hybridMultilevel"/>
    <w:tmpl w:val="4F4CA504"/>
    <w:lvl w:ilvl="0" w:tplc="04050011">
      <w:start w:val="1"/>
      <w:numFmt w:val="decimal"/>
      <w:pStyle w:val="Seznamsodrkami3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196C80"/>
    <w:multiLevelType w:val="multilevel"/>
    <w:tmpl w:val="B6D232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1C24EC"/>
    <w:multiLevelType w:val="hybridMultilevel"/>
    <w:tmpl w:val="E85EEE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442D71"/>
    <w:multiLevelType w:val="hybridMultilevel"/>
    <w:tmpl w:val="0C5EB55A"/>
    <w:lvl w:ilvl="0" w:tplc="0405000F">
      <w:start w:val="1"/>
      <w:numFmt w:val="decimal"/>
      <w:lvlText w:val="%1."/>
      <w:lvlJc w:val="left"/>
      <w:pPr>
        <w:ind w:left="1872" w:hanging="360"/>
      </w:pPr>
    </w:lvl>
    <w:lvl w:ilvl="1" w:tplc="0405000F">
      <w:start w:val="1"/>
      <w:numFmt w:val="decimal"/>
      <w:lvlText w:val="%2."/>
      <w:lvlJc w:val="left"/>
      <w:pPr>
        <w:ind w:left="2592" w:hanging="360"/>
      </w:pPr>
    </w:lvl>
    <w:lvl w:ilvl="2" w:tplc="0405001B" w:tentative="1">
      <w:start w:val="1"/>
      <w:numFmt w:val="lowerRoman"/>
      <w:lvlText w:val="%3."/>
      <w:lvlJc w:val="right"/>
      <w:pPr>
        <w:ind w:left="3312" w:hanging="180"/>
      </w:pPr>
    </w:lvl>
    <w:lvl w:ilvl="3" w:tplc="0405000F" w:tentative="1">
      <w:start w:val="1"/>
      <w:numFmt w:val="decimal"/>
      <w:lvlText w:val="%4."/>
      <w:lvlJc w:val="left"/>
      <w:pPr>
        <w:ind w:left="4032" w:hanging="360"/>
      </w:pPr>
    </w:lvl>
    <w:lvl w:ilvl="4" w:tplc="04050019" w:tentative="1">
      <w:start w:val="1"/>
      <w:numFmt w:val="lowerLetter"/>
      <w:lvlText w:val="%5."/>
      <w:lvlJc w:val="left"/>
      <w:pPr>
        <w:ind w:left="4752" w:hanging="360"/>
      </w:pPr>
    </w:lvl>
    <w:lvl w:ilvl="5" w:tplc="0405001B" w:tentative="1">
      <w:start w:val="1"/>
      <w:numFmt w:val="lowerRoman"/>
      <w:lvlText w:val="%6."/>
      <w:lvlJc w:val="right"/>
      <w:pPr>
        <w:ind w:left="5472" w:hanging="180"/>
      </w:pPr>
    </w:lvl>
    <w:lvl w:ilvl="6" w:tplc="0405000F" w:tentative="1">
      <w:start w:val="1"/>
      <w:numFmt w:val="decimal"/>
      <w:lvlText w:val="%7."/>
      <w:lvlJc w:val="left"/>
      <w:pPr>
        <w:ind w:left="6192" w:hanging="360"/>
      </w:pPr>
    </w:lvl>
    <w:lvl w:ilvl="7" w:tplc="04050019" w:tentative="1">
      <w:start w:val="1"/>
      <w:numFmt w:val="lowerLetter"/>
      <w:lvlText w:val="%8."/>
      <w:lvlJc w:val="left"/>
      <w:pPr>
        <w:ind w:left="6912" w:hanging="360"/>
      </w:pPr>
    </w:lvl>
    <w:lvl w:ilvl="8" w:tplc="0405001B" w:tentative="1">
      <w:start w:val="1"/>
      <w:numFmt w:val="lowerRoman"/>
      <w:lvlText w:val="%9."/>
      <w:lvlJc w:val="right"/>
      <w:pPr>
        <w:ind w:left="7632" w:hanging="180"/>
      </w:pPr>
    </w:lvl>
  </w:abstractNum>
  <w:abstractNum w:abstractNumId="12">
    <w:nsid w:val="3B8E79D3"/>
    <w:multiLevelType w:val="hybridMultilevel"/>
    <w:tmpl w:val="E2206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9673FE"/>
    <w:multiLevelType w:val="hybridMultilevel"/>
    <w:tmpl w:val="F43A1A70"/>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4">
    <w:nsid w:val="518A5294"/>
    <w:multiLevelType w:val="multilevel"/>
    <w:tmpl w:val="B6D232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FC4193"/>
    <w:multiLevelType w:val="hybridMultilevel"/>
    <w:tmpl w:val="A704DE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2C56BA2"/>
    <w:multiLevelType w:val="multilevel"/>
    <w:tmpl w:val="0630C28A"/>
    <w:lvl w:ilvl="0">
      <w:start w:val="1"/>
      <w:numFmt w:val="decimal"/>
      <w:lvlText w:val="%1."/>
      <w:lvlJc w:val="left"/>
      <w:pPr>
        <w:tabs>
          <w:tab w:val="num" w:pos="1000"/>
        </w:tabs>
        <w:ind w:left="100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0"/>
        </w:tabs>
        <w:ind w:left="860" w:hanging="576"/>
      </w:pPr>
      <w:rPr>
        <w:rFonts w:hint="default"/>
        <w:color w:val="00008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1146CE5"/>
    <w:multiLevelType w:val="hybridMultilevel"/>
    <w:tmpl w:val="05C81CF8"/>
    <w:lvl w:ilvl="0" w:tplc="390E1DC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E21E81"/>
    <w:multiLevelType w:val="multilevel"/>
    <w:tmpl w:val="96B420C8"/>
    <w:lvl w:ilvl="0">
      <w:start w:val="1"/>
      <w:numFmt w:val="bullet"/>
      <w:lvlText w:val=""/>
      <w:lvlJc w:val="left"/>
      <w:pPr>
        <w:tabs>
          <w:tab w:val="num" w:pos="1068"/>
        </w:tabs>
        <w:ind w:left="1068" w:hanging="360"/>
      </w:pPr>
      <w:rPr>
        <w:rFonts w:ascii="Symbol" w:hAnsi="Symbol" w:hint="default"/>
      </w:rPr>
    </w:lvl>
    <w:lvl w:ilvl="1">
      <w:start w:val="1"/>
      <w:numFmt w:val="decimal"/>
      <w:lvlText w:val="%2."/>
      <w:lvlJc w:val="left"/>
      <w:pPr>
        <w:tabs>
          <w:tab w:val="num" w:pos="1788"/>
        </w:tabs>
        <w:ind w:left="1788" w:hanging="360"/>
      </w:pPr>
    </w:lvl>
    <w:lvl w:ilvl="2">
      <w:start w:val="1"/>
      <w:numFmt w:val="lowerLetter"/>
      <w:lvlText w:val="%3)"/>
      <w:lvlJc w:val="left"/>
      <w:pPr>
        <w:ind w:left="2928" w:hanging="780"/>
      </w:pPr>
      <w:rPr>
        <w:rFonts w:hint="default"/>
      </w:r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9">
    <w:nsid w:val="7AE32FDD"/>
    <w:multiLevelType w:val="hybridMultilevel"/>
    <w:tmpl w:val="E2DA44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540D0D"/>
    <w:multiLevelType w:val="hybridMultilevel"/>
    <w:tmpl w:val="B2CA5F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0"/>
  </w:num>
  <w:num w:numId="4">
    <w:abstractNumId w:val="16"/>
  </w:num>
  <w:num w:numId="5">
    <w:abstractNumId w:val="1"/>
  </w:num>
  <w:num w:numId="6">
    <w:abstractNumId w:val="18"/>
  </w:num>
  <w:num w:numId="7">
    <w:abstractNumId w:val="13"/>
  </w:num>
  <w:num w:numId="8">
    <w:abstractNumId w:val="5"/>
  </w:num>
  <w:num w:numId="9">
    <w:abstractNumId w:val="9"/>
  </w:num>
  <w:num w:numId="10">
    <w:abstractNumId w:val="7"/>
  </w:num>
  <w:num w:numId="11">
    <w:abstractNumId w:val="14"/>
  </w:num>
  <w:num w:numId="12">
    <w:abstractNumId w:val="11"/>
  </w:num>
  <w:num w:numId="13">
    <w:abstractNumId w:val="3"/>
  </w:num>
  <w:num w:numId="14">
    <w:abstractNumId w:val="2"/>
  </w:num>
  <w:num w:numId="15">
    <w:abstractNumId w:val="6"/>
  </w:num>
  <w:num w:numId="16">
    <w:abstractNumId w:val="12"/>
  </w:num>
  <w:num w:numId="17">
    <w:abstractNumId w:val="15"/>
  </w:num>
  <w:num w:numId="18">
    <w:abstractNumId w:val="10"/>
  </w:num>
  <w:num w:numId="19">
    <w:abstractNumId w:val="19"/>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12"/>
    <w:rsid w:val="000024C9"/>
    <w:rsid w:val="000101D3"/>
    <w:rsid w:val="000656B2"/>
    <w:rsid w:val="00087F1C"/>
    <w:rsid w:val="000C5A81"/>
    <w:rsid w:val="000D2272"/>
    <w:rsid w:val="000E2BED"/>
    <w:rsid w:val="00142F9A"/>
    <w:rsid w:val="0014652E"/>
    <w:rsid w:val="001A5F90"/>
    <w:rsid w:val="001B0660"/>
    <w:rsid w:val="001B3214"/>
    <w:rsid w:val="001E155B"/>
    <w:rsid w:val="001E50B7"/>
    <w:rsid w:val="001F5B9E"/>
    <w:rsid w:val="00204B97"/>
    <w:rsid w:val="00216AA9"/>
    <w:rsid w:val="00227FD0"/>
    <w:rsid w:val="002B46A7"/>
    <w:rsid w:val="002C1441"/>
    <w:rsid w:val="002C1C47"/>
    <w:rsid w:val="002E5437"/>
    <w:rsid w:val="003355E0"/>
    <w:rsid w:val="00337AFA"/>
    <w:rsid w:val="00356A58"/>
    <w:rsid w:val="00390340"/>
    <w:rsid w:val="00393765"/>
    <w:rsid w:val="003A7813"/>
    <w:rsid w:val="003C07BD"/>
    <w:rsid w:val="004212F6"/>
    <w:rsid w:val="004774EA"/>
    <w:rsid w:val="0049743A"/>
    <w:rsid w:val="004A0807"/>
    <w:rsid w:val="004D370A"/>
    <w:rsid w:val="005346D1"/>
    <w:rsid w:val="005833E5"/>
    <w:rsid w:val="00593B02"/>
    <w:rsid w:val="005B1CBE"/>
    <w:rsid w:val="005D1925"/>
    <w:rsid w:val="005E1556"/>
    <w:rsid w:val="006036C6"/>
    <w:rsid w:val="00620FAF"/>
    <w:rsid w:val="006615BC"/>
    <w:rsid w:val="006C47FA"/>
    <w:rsid w:val="00723ABB"/>
    <w:rsid w:val="00735F37"/>
    <w:rsid w:val="0074781E"/>
    <w:rsid w:val="00772C62"/>
    <w:rsid w:val="00791365"/>
    <w:rsid w:val="007C4FE4"/>
    <w:rsid w:val="0082211E"/>
    <w:rsid w:val="00826810"/>
    <w:rsid w:val="008350B6"/>
    <w:rsid w:val="00850BB6"/>
    <w:rsid w:val="00871AD4"/>
    <w:rsid w:val="00877974"/>
    <w:rsid w:val="008B05AE"/>
    <w:rsid w:val="008B1C37"/>
    <w:rsid w:val="008C622B"/>
    <w:rsid w:val="008D49E9"/>
    <w:rsid w:val="008E0C16"/>
    <w:rsid w:val="00912D69"/>
    <w:rsid w:val="00915DC7"/>
    <w:rsid w:val="00977004"/>
    <w:rsid w:val="009810F9"/>
    <w:rsid w:val="009B20D2"/>
    <w:rsid w:val="009C046F"/>
    <w:rsid w:val="009E4012"/>
    <w:rsid w:val="009E604D"/>
    <w:rsid w:val="009F119D"/>
    <w:rsid w:val="00A1170C"/>
    <w:rsid w:val="00A3502E"/>
    <w:rsid w:val="00AA31B4"/>
    <w:rsid w:val="00B0537F"/>
    <w:rsid w:val="00BB6FDC"/>
    <w:rsid w:val="00BC6829"/>
    <w:rsid w:val="00BE06FD"/>
    <w:rsid w:val="00BE09B5"/>
    <w:rsid w:val="00BF1332"/>
    <w:rsid w:val="00C032C1"/>
    <w:rsid w:val="00C0555F"/>
    <w:rsid w:val="00C12842"/>
    <w:rsid w:val="00C2136A"/>
    <w:rsid w:val="00C22960"/>
    <w:rsid w:val="00C866C7"/>
    <w:rsid w:val="00CB7A94"/>
    <w:rsid w:val="00CD658D"/>
    <w:rsid w:val="00CF01B5"/>
    <w:rsid w:val="00D05E3E"/>
    <w:rsid w:val="00D12064"/>
    <w:rsid w:val="00D24CCB"/>
    <w:rsid w:val="00D3251C"/>
    <w:rsid w:val="00D72F98"/>
    <w:rsid w:val="00D80241"/>
    <w:rsid w:val="00DA37BF"/>
    <w:rsid w:val="00DE073B"/>
    <w:rsid w:val="00E07056"/>
    <w:rsid w:val="00E168D2"/>
    <w:rsid w:val="00E16EE0"/>
    <w:rsid w:val="00E46A48"/>
    <w:rsid w:val="00E54FB6"/>
    <w:rsid w:val="00E74461"/>
    <w:rsid w:val="00E87B7B"/>
    <w:rsid w:val="00E9231E"/>
    <w:rsid w:val="00E92DB2"/>
    <w:rsid w:val="00EB1987"/>
    <w:rsid w:val="00EC3736"/>
    <w:rsid w:val="00ED4F3E"/>
    <w:rsid w:val="00F208C2"/>
    <w:rsid w:val="00F55815"/>
    <w:rsid w:val="00F76326"/>
    <w:rsid w:val="00F92951"/>
    <w:rsid w:val="00FD6A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36A"/>
  </w:style>
  <w:style w:type="paragraph" w:styleId="Nadpis1">
    <w:name w:val="heading 1"/>
    <w:basedOn w:val="Normln"/>
    <w:link w:val="Nadpis1Char"/>
    <w:qFormat/>
    <w:rsid w:val="00772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qFormat/>
    <w:rsid w:val="005E1556"/>
    <w:pPr>
      <w:keepNext/>
      <w:tabs>
        <w:tab w:val="num" w:pos="860"/>
      </w:tabs>
      <w:spacing w:before="480" w:after="240" w:line="240" w:lineRule="auto"/>
      <w:ind w:left="860" w:hanging="576"/>
      <w:jc w:val="both"/>
      <w:outlineLvl w:val="1"/>
    </w:pPr>
    <w:rPr>
      <w:rFonts w:ascii="Tahoma" w:eastAsia="Times New Roman" w:hAnsi="Tahoma" w:cs="Arial"/>
      <w:b/>
      <w:bCs/>
      <w:iCs/>
      <w:color w:val="000080"/>
      <w:sz w:val="28"/>
      <w:szCs w:val="28"/>
      <w:lang w:eastAsia="cs-CZ"/>
    </w:rPr>
  </w:style>
  <w:style w:type="paragraph" w:styleId="Nadpis3">
    <w:name w:val="heading 3"/>
    <w:aliases w:val="Heading 3 Char Char"/>
    <w:basedOn w:val="Normln"/>
    <w:next w:val="Normln"/>
    <w:link w:val="Nadpis3Char"/>
    <w:unhideWhenUsed/>
    <w:qFormat/>
    <w:rsid w:val="005E155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5E1556"/>
    <w:pPr>
      <w:keepNext/>
      <w:tabs>
        <w:tab w:val="num" w:pos="864"/>
      </w:tabs>
      <w:spacing w:before="120" w:after="0" w:line="240" w:lineRule="auto"/>
      <w:ind w:left="864" w:hanging="864"/>
      <w:jc w:val="both"/>
      <w:outlineLvl w:val="3"/>
    </w:pPr>
    <w:rPr>
      <w:rFonts w:ascii="Times New Roman" w:eastAsia="Times New Roman" w:hAnsi="Times New Roman" w:cs="Times New Roman"/>
      <w:b/>
      <w:iCs/>
      <w:color w:val="000080"/>
      <w:sz w:val="24"/>
      <w:szCs w:val="24"/>
      <w:lang w:eastAsia="cs-CZ"/>
    </w:rPr>
  </w:style>
  <w:style w:type="paragraph" w:styleId="Nadpis5">
    <w:name w:val="heading 5"/>
    <w:basedOn w:val="Normln"/>
    <w:next w:val="Normln"/>
    <w:link w:val="Nadpis5Char"/>
    <w:qFormat/>
    <w:rsid w:val="005E1556"/>
    <w:pPr>
      <w:tabs>
        <w:tab w:val="num" w:pos="1008"/>
      </w:tabs>
      <w:spacing w:before="240" w:after="60" w:line="240" w:lineRule="auto"/>
      <w:ind w:left="1008" w:hanging="1008"/>
      <w:jc w:val="both"/>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5E1556"/>
    <w:pPr>
      <w:tabs>
        <w:tab w:val="num" w:pos="1152"/>
      </w:tabs>
      <w:spacing w:before="240" w:after="60" w:line="240" w:lineRule="auto"/>
      <w:ind w:left="1152" w:hanging="1152"/>
      <w:jc w:val="both"/>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5E1556"/>
    <w:pPr>
      <w:tabs>
        <w:tab w:val="num" w:pos="1296"/>
      </w:tabs>
      <w:spacing w:before="240" w:after="60" w:line="240" w:lineRule="auto"/>
      <w:ind w:left="1296" w:hanging="1296"/>
      <w:jc w:val="both"/>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5E1556"/>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5E1556"/>
    <w:pPr>
      <w:tabs>
        <w:tab w:val="num" w:pos="1584"/>
      </w:tabs>
      <w:spacing w:before="240" w:after="60" w:line="240" w:lineRule="auto"/>
      <w:ind w:left="1584" w:hanging="1584"/>
      <w:jc w:val="both"/>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40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4012"/>
  </w:style>
  <w:style w:type="paragraph" w:styleId="Zpat">
    <w:name w:val="footer"/>
    <w:basedOn w:val="Normln"/>
    <w:link w:val="ZpatChar"/>
    <w:uiPriority w:val="99"/>
    <w:unhideWhenUsed/>
    <w:rsid w:val="009E4012"/>
    <w:pPr>
      <w:tabs>
        <w:tab w:val="center" w:pos="4536"/>
        <w:tab w:val="right" w:pos="9072"/>
      </w:tabs>
      <w:spacing w:after="0" w:line="240" w:lineRule="auto"/>
    </w:pPr>
  </w:style>
  <w:style w:type="character" w:customStyle="1" w:styleId="ZpatChar">
    <w:name w:val="Zápatí Char"/>
    <w:basedOn w:val="Standardnpsmoodstavce"/>
    <w:link w:val="Zpat"/>
    <w:uiPriority w:val="99"/>
    <w:rsid w:val="009E4012"/>
  </w:style>
  <w:style w:type="paragraph" w:styleId="Textbubliny">
    <w:name w:val="Balloon Text"/>
    <w:basedOn w:val="Normln"/>
    <w:link w:val="TextbublinyChar"/>
    <w:uiPriority w:val="99"/>
    <w:semiHidden/>
    <w:unhideWhenUsed/>
    <w:rsid w:val="009E40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4012"/>
    <w:rPr>
      <w:rFonts w:ascii="Tahoma" w:hAnsi="Tahoma" w:cs="Tahoma"/>
      <w:sz w:val="16"/>
      <w:szCs w:val="16"/>
    </w:rPr>
  </w:style>
  <w:style w:type="character" w:styleId="Hypertextovodkaz">
    <w:name w:val="Hyperlink"/>
    <w:basedOn w:val="Standardnpsmoodstavce"/>
    <w:uiPriority w:val="99"/>
    <w:unhideWhenUsed/>
    <w:rsid w:val="003355E0"/>
    <w:rPr>
      <w:color w:val="0000FF" w:themeColor="hyperlink"/>
      <w:u w:val="single"/>
    </w:rPr>
  </w:style>
  <w:style w:type="paragraph" w:styleId="Odstavecseseznamem">
    <w:name w:val="List Paragraph"/>
    <w:basedOn w:val="Normln"/>
    <w:uiPriority w:val="99"/>
    <w:qFormat/>
    <w:rsid w:val="009C046F"/>
    <w:pPr>
      <w:ind w:left="720"/>
      <w:contextualSpacing/>
    </w:pPr>
  </w:style>
  <w:style w:type="character" w:customStyle="1" w:styleId="Nadpis1Char">
    <w:name w:val="Nadpis 1 Char"/>
    <w:basedOn w:val="Standardnpsmoodstavce"/>
    <w:link w:val="Nadpis1"/>
    <w:uiPriority w:val="9"/>
    <w:rsid w:val="00772C62"/>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EC3736"/>
    <w:rPr>
      <w:b/>
      <w:bCs/>
    </w:rPr>
  </w:style>
  <w:style w:type="character" w:customStyle="1" w:styleId="Nadpis3Char">
    <w:name w:val="Nadpis 3 Char"/>
    <w:aliases w:val="Heading 3 Char Char Char"/>
    <w:basedOn w:val="Standardnpsmoodstavce"/>
    <w:link w:val="Nadpis3"/>
    <w:uiPriority w:val="9"/>
    <w:semiHidden/>
    <w:rsid w:val="005E1556"/>
    <w:rPr>
      <w:rFonts w:asciiTheme="majorHAnsi" w:eastAsiaTheme="majorEastAsia" w:hAnsiTheme="majorHAnsi" w:cstheme="majorBidi"/>
      <w:b/>
      <w:bCs/>
      <w:color w:val="4F81BD" w:themeColor="accent1"/>
    </w:rPr>
  </w:style>
  <w:style w:type="character" w:customStyle="1" w:styleId="Nadpis2Char">
    <w:name w:val="Nadpis 2 Char"/>
    <w:basedOn w:val="Standardnpsmoodstavce"/>
    <w:link w:val="Nadpis2"/>
    <w:rsid w:val="005E1556"/>
    <w:rPr>
      <w:rFonts w:ascii="Tahoma" w:eastAsia="Times New Roman" w:hAnsi="Tahoma" w:cs="Arial"/>
      <w:b/>
      <w:bCs/>
      <w:iCs/>
      <w:color w:val="000080"/>
      <w:sz w:val="28"/>
      <w:szCs w:val="28"/>
      <w:lang w:eastAsia="cs-CZ"/>
    </w:rPr>
  </w:style>
  <w:style w:type="character" w:customStyle="1" w:styleId="Nadpis4Char">
    <w:name w:val="Nadpis 4 Char"/>
    <w:basedOn w:val="Standardnpsmoodstavce"/>
    <w:link w:val="Nadpis4"/>
    <w:rsid w:val="005E1556"/>
    <w:rPr>
      <w:rFonts w:ascii="Times New Roman" w:eastAsia="Times New Roman" w:hAnsi="Times New Roman" w:cs="Times New Roman"/>
      <w:b/>
      <w:iCs/>
      <w:color w:val="000080"/>
      <w:sz w:val="24"/>
      <w:szCs w:val="24"/>
      <w:lang w:eastAsia="cs-CZ"/>
    </w:rPr>
  </w:style>
  <w:style w:type="character" w:customStyle="1" w:styleId="Nadpis5Char">
    <w:name w:val="Nadpis 5 Char"/>
    <w:basedOn w:val="Standardnpsmoodstavce"/>
    <w:link w:val="Nadpis5"/>
    <w:rsid w:val="005E155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E155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E155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E155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E1556"/>
    <w:rPr>
      <w:rFonts w:ascii="Arial" w:eastAsia="Times New Roman" w:hAnsi="Arial" w:cs="Arial"/>
      <w:lang w:eastAsia="cs-CZ"/>
    </w:rPr>
  </w:style>
  <w:style w:type="paragraph" w:customStyle="1" w:styleId="NormlnsWWW">
    <w:name w:val="Normální (síť WWW)"/>
    <w:basedOn w:val="Normln"/>
    <w:rsid w:val="005E1556"/>
    <w:pPr>
      <w:spacing w:after="0" w:line="240" w:lineRule="auto"/>
      <w:ind w:left="737"/>
    </w:pPr>
    <w:rPr>
      <w:rFonts w:ascii="Times New Roman" w:eastAsia="Times New Roman" w:hAnsi="Times New Roman" w:cs="Times New Roman"/>
      <w:szCs w:val="24"/>
      <w:lang w:eastAsia="cs-CZ"/>
    </w:rPr>
  </w:style>
  <w:style w:type="paragraph" w:customStyle="1" w:styleId="Seznamsodrkami32">
    <w:name w:val="Seznam s odrážkami 32"/>
    <w:basedOn w:val="Normln"/>
    <w:rsid w:val="005E1556"/>
    <w:pPr>
      <w:numPr>
        <w:numId w:val="2"/>
      </w:numPr>
      <w:suppressAutoHyphens/>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text021">
    <w:name w:val="text021"/>
    <w:rsid w:val="00CB7A94"/>
    <w:rPr>
      <w:rFonts w:ascii="Arial" w:hAnsi="Arial" w:cs="Arial" w:hint="default"/>
      <w:b w:val="0"/>
      <w:bCs w:val="0"/>
      <w:color w:val="000000"/>
      <w:sz w:val="27"/>
      <w:szCs w:val="27"/>
    </w:rPr>
  </w:style>
  <w:style w:type="paragraph" w:customStyle="1" w:styleId="Zkladntext21">
    <w:name w:val="Základní text 21"/>
    <w:basedOn w:val="Normln"/>
    <w:rsid w:val="00CB7A94"/>
    <w:pPr>
      <w:widowControl w:val="0"/>
      <w:suppressAutoHyphens/>
      <w:spacing w:after="0" w:line="240" w:lineRule="auto"/>
      <w:ind w:firstLine="708"/>
      <w:jc w:val="both"/>
    </w:pPr>
    <w:rPr>
      <w:rFonts w:ascii="Times New Roman" w:eastAsia="Times New Roman" w:hAnsi="Times New Roman" w:cs="Times New Roman"/>
      <w:szCs w:val="20"/>
      <w:lang w:eastAsia="ar-SA"/>
    </w:rPr>
  </w:style>
  <w:style w:type="paragraph" w:styleId="Textpoznpodarou">
    <w:name w:val="footnote text"/>
    <w:basedOn w:val="Normln"/>
    <w:link w:val="TextpoznpodarouChar"/>
    <w:uiPriority w:val="99"/>
    <w:semiHidden/>
    <w:unhideWhenUsed/>
    <w:rsid w:val="00FD6A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6AFC"/>
    <w:rPr>
      <w:sz w:val="20"/>
      <w:szCs w:val="20"/>
    </w:rPr>
  </w:style>
  <w:style w:type="character" w:styleId="Znakapoznpodarou">
    <w:name w:val="footnote reference"/>
    <w:basedOn w:val="Standardnpsmoodstavce"/>
    <w:uiPriority w:val="99"/>
    <w:semiHidden/>
    <w:unhideWhenUsed/>
    <w:rsid w:val="00FD6AFC"/>
    <w:rPr>
      <w:vertAlign w:val="superscript"/>
    </w:rPr>
  </w:style>
  <w:style w:type="table" w:styleId="Mkatabulky">
    <w:name w:val="Table Grid"/>
    <w:basedOn w:val="Normlntabulka"/>
    <w:uiPriority w:val="59"/>
    <w:rsid w:val="00BC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BC6829"/>
    <w:rPr>
      <w:sz w:val="16"/>
      <w:szCs w:val="16"/>
    </w:rPr>
  </w:style>
  <w:style w:type="paragraph" w:styleId="Textkomente">
    <w:name w:val="annotation text"/>
    <w:basedOn w:val="Normln"/>
    <w:link w:val="TextkomenteChar"/>
    <w:uiPriority w:val="99"/>
    <w:unhideWhenUsed/>
    <w:rsid w:val="00BC6829"/>
    <w:rPr>
      <w:rFonts w:ascii="Calibri" w:eastAsia="Calibri" w:hAnsi="Calibri" w:cs="Times New Roman"/>
      <w:sz w:val="20"/>
      <w:szCs w:val="20"/>
      <w:lang w:val="x-none"/>
    </w:rPr>
  </w:style>
  <w:style w:type="character" w:customStyle="1" w:styleId="TextkomenteChar">
    <w:name w:val="Text komentáře Char"/>
    <w:basedOn w:val="Standardnpsmoodstavce"/>
    <w:link w:val="Textkomente"/>
    <w:uiPriority w:val="99"/>
    <w:rsid w:val="00BC6829"/>
    <w:rPr>
      <w:rFonts w:ascii="Calibri" w:eastAsia="Calibri" w:hAnsi="Calibri" w:cs="Times New Roman"/>
      <w:sz w:val="20"/>
      <w:szCs w:val="20"/>
      <w:lang w:val="x-none"/>
    </w:rPr>
  </w:style>
  <w:style w:type="paragraph" w:styleId="Normlnweb">
    <w:name w:val="Normal (Web)"/>
    <w:basedOn w:val="Normln"/>
    <w:uiPriority w:val="99"/>
    <w:semiHidden/>
    <w:unhideWhenUsed/>
    <w:rsid w:val="0079136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36A"/>
  </w:style>
  <w:style w:type="paragraph" w:styleId="Nadpis1">
    <w:name w:val="heading 1"/>
    <w:basedOn w:val="Normln"/>
    <w:link w:val="Nadpis1Char"/>
    <w:qFormat/>
    <w:rsid w:val="00772C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qFormat/>
    <w:rsid w:val="005E1556"/>
    <w:pPr>
      <w:keepNext/>
      <w:tabs>
        <w:tab w:val="num" w:pos="860"/>
      </w:tabs>
      <w:spacing w:before="480" w:after="240" w:line="240" w:lineRule="auto"/>
      <w:ind w:left="860" w:hanging="576"/>
      <w:jc w:val="both"/>
      <w:outlineLvl w:val="1"/>
    </w:pPr>
    <w:rPr>
      <w:rFonts w:ascii="Tahoma" w:eastAsia="Times New Roman" w:hAnsi="Tahoma" w:cs="Arial"/>
      <w:b/>
      <w:bCs/>
      <w:iCs/>
      <w:color w:val="000080"/>
      <w:sz w:val="28"/>
      <w:szCs w:val="28"/>
      <w:lang w:eastAsia="cs-CZ"/>
    </w:rPr>
  </w:style>
  <w:style w:type="paragraph" w:styleId="Nadpis3">
    <w:name w:val="heading 3"/>
    <w:aliases w:val="Heading 3 Char Char"/>
    <w:basedOn w:val="Normln"/>
    <w:next w:val="Normln"/>
    <w:link w:val="Nadpis3Char"/>
    <w:unhideWhenUsed/>
    <w:qFormat/>
    <w:rsid w:val="005E155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5E1556"/>
    <w:pPr>
      <w:keepNext/>
      <w:tabs>
        <w:tab w:val="num" w:pos="864"/>
      </w:tabs>
      <w:spacing w:before="120" w:after="0" w:line="240" w:lineRule="auto"/>
      <w:ind w:left="864" w:hanging="864"/>
      <w:jc w:val="both"/>
      <w:outlineLvl w:val="3"/>
    </w:pPr>
    <w:rPr>
      <w:rFonts w:ascii="Times New Roman" w:eastAsia="Times New Roman" w:hAnsi="Times New Roman" w:cs="Times New Roman"/>
      <w:b/>
      <w:iCs/>
      <w:color w:val="000080"/>
      <w:sz w:val="24"/>
      <w:szCs w:val="24"/>
      <w:lang w:eastAsia="cs-CZ"/>
    </w:rPr>
  </w:style>
  <w:style w:type="paragraph" w:styleId="Nadpis5">
    <w:name w:val="heading 5"/>
    <w:basedOn w:val="Normln"/>
    <w:next w:val="Normln"/>
    <w:link w:val="Nadpis5Char"/>
    <w:qFormat/>
    <w:rsid w:val="005E1556"/>
    <w:pPr>
      <w:tabs>
        <w:tab w:val="num" w:pos="1008"/>
      </w:tabs>
      <w:spacing w:before="240" w:after="60" w:line="240" w:lineRule="auto"/>
      <w:ind w:left="1008" w:hanging="1008"/>
      <w:jc w:val="both"/>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5E1556"/>
    <w:pPr>
      <w:tabs>
        <w:tab w:val="num" w:pos="1152"/>
      </w:tabs>
      <w:spacing w:before="240" w:after="60" w:line="240" w:lineRule="auto"/>
      <w:ind w:left="1152" w:hanging="1152"/>
      <w:jc w:val="both"/>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5E1556"/>
    <w:pPr>
      <w:tabs>
        <w:tab w:val="num" w:pos="1296"/>
      </w:tabs>
      <w:spacing w:before="240" w:after="60" w:line="240" w:lineRule="auto"/>
      <w:ind w:left="1296" w:hanging="1296"/>
      <w:jc w:val="both"/>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5E1556"/>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5E1556"/>
    <w:pPr>
      <w:tabs>
        <w:tab w:val="num" w:pos="1584"/>
      </w:tabs>
      <w:spacing w:before="240" w:after="60" w:line="240" w:lineRule="auto"/>
      <w:ind w:left="1584" w:hanging="1584"/>
      <w:jc w:val="both"/>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E40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4012"/>
  </w:style>
  <w:style w:type="paragraph" w:styleId="Zpat">
    <w:name w:val="footer"/>
    <w:basedOn w:val="Normln"/>
    <w:link w:val="ZpatChar"/>
    <w:uiPriority w:val="99"/>
    <w:unhideWhenUsed/>
    <w:rsid w:val="009E4012"/>
    <w:pPr>
      <w:tabs>
        <w:tab w:val="center" w:pos="4536"/>
        <w:tab w:val="right" w:pos="9072"/>
      </w:tabs>
      <w:spacing w:after="0" w:line="240" w:lineRule="auto"/>
    </w:pPr>
  </w:style>
  <w:style w:type="character" w:customStyle="1" w:styleId="ZpatChar">
    <w:name w:val="Zápatí Char"/>
    <w:basedOn w:val="Standardnpsmoodstavce"/>
    <w:link w:val="Zpat"/>
    <w:uiPriority w:val="99"/>
    <w:rsid w:val="009E4012"/>
  </w:style>
  <w:style w:type="paragraph" w:styleId="Textbubliny">
    <w:name w:val="Balloon Text"/>
    <w:basedOn w:val="Normln"/>
    <w:link w:val="TextbublinyChar"/>
    <w:uiPriority w:val="99"/>
    <w:semiHidden/>
    <w:unhideWhenUsed/>
    <w:rsid w:val="009E40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4012"/>
    <w:rPr>
      <w:rFonts w:ascii="Tahoma" w:hAnsi="Tahoma" w:cs="Tahoma"/>
      <w:sz w:val="16"/>
      <w:szCs w:val="16"/>
    </w:rPr>
  </w:style>
  <w:style w:type="character" w:styleId="Hypertextovodkaz">
    <w:name w:val="Hyperlink"/>
    <w:basedOn w:val="Standardnpsmoodstavce"/>
    <w:uiPriority w:val="99"/>
    <w:unhideWhenUsed/>
    <w:rsid w:val="003355E0"/>
    <w:rPr>
      <w:color w:val="0000FF" w:themeColor="hyperlink"/>
      <w:u w:val="single"/>
    </w:rPr>
  </w:style>
  <w:style w:type="paragraph" w:styleId="Odstavecseseznamem">
    <w:name w:val="List Paragraph"/>
    <w:basedOn w:val="Normln"/>
    <w:uiPriority w:val="99"/>
    <w:qFormat/>
    <w:rsid w:val="009C046F"/>
    <w:pPr>
      <w:ind w:left="720"/>
      <w:contextualSpacing/>
    </w:pPr>
  </w:style>
  <w:style w:type="character" w:customStyle="1" w:styleId="Nadpis1Char">
    <w:name w:val="Nadpis 1 Char"/>
    <w:basedOn w:val="Standardnpsmoodstavce"/>
    <w:link w:val="Nadpis1"/>
    <w:uiPriority w:val="9"/>
    <w:rsid w:val="00772C62"/>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EC3736"/>
    <w:rPr>
      <w:b/>
      <w:bCs/>
    </w:rPr>
  </w:style>
  <w:style w:type="character" w:customStyle="1" w:styleId="Nadpis3Char">
    <w:name w:val="Nadpis 3 Char"/>
    <w:aliases w:val="Heading 3 Char Char Char"/>
    <w:basedOn w:val="Standardnpsmoodstavce"/>
    <w:link w:val="Nadpis3"/>
    <w:uiPriority w:val="9"/>
    <w:semiHidden/>
    <w:rsid w:val="005E1556"/>
    <w:rPr>
      <w:rFonts w:asciiTheme="majorHAnsi" w:eastAsiaTheme="majorEastAsia" w:hAnsiTheme="majorHAnsi" w:cstheme="majorBidi"/>
      <w:b/>
      <w:bCs/>
      <w:color w:val="4F81BD" w:themeColor="accent1"/>
    </w:rPr>
  </w:style>
  <w:style w:type="character" w:customStyle="1" w:styleId="Nadpis2Char">
    <w:name w:val="Nadpis 2 Char"/>
    <w:basedOn w:val="Standardnpsmoodstavce"/>
    <w:link w:val="Nadpis2"/>
    <w:rsid w:val="005E1556"/>
    <w:rPr>
      <w:rFonts w:ascii="Tahoma" w:eastAsia="Times New Roman" w:hAnsi="Tahoma" w:cs="Arial"/>
      <w:b/>
      <w:bCs/>
      <w:iCs/>
      <w:color w:val="000080"/>
      <w:sz w:val="28"/>
      <w:szCs w:val="28"/>
      <w:lang w:eastAsia="cs-CZ"/>
    </w:rPr>
  </w:style>
  <w:style w:type="character" w:customStyle="1" w:styleId="Nadpis4Char">
    <w:name w:val="Nadpis 4 Char"/>
    <w:basedOn w:val="Standardnpsmoodstavce"/>
    <w:link w:val="Nadpis4"/>
    <w:rsid w:val="005E1556"/>
    <w:rPr>
      <w:rFonts w:ascii="Times New Roman" w:eastAsia="Times New Roman" w:hAnsi="Times New Roman" w:cs="Times New Roman"/>
      <w:b/>
      <w:iCs/>
      <w:color w:val="000080"/>
      <w:sz w:val="24"/>
      <w:szCs w:val="24"/>
      <w:lang w:eastAsia="cs-CZ"/>
    </w:rPr>
  </w:style>
  <w:style w:type="character" w:customStyle="1" w:styleId="Nadpis5Char">
    <w:name w:val="Nadpis 5 Char"/>
    <w:basedOn w:val="Standardnpsmoodstavce"/>
    <w:link w:val="Nadpis5"/>
    <w:rsid w:val="005E1556"/>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5E1556"/>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5E155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5E1556"/>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5E1556"/>
    <w:rPr>
      <w:rFonts w:ascii="Arial" w:eastAsia="Times New Roman" w:hAnsi="Arial" w:cs="Arial"/>
      <w:lang w:eastAsia="cs-CZ"/>
    </w:rPr>
  </w:style>
  <w:style w:type="paragraph" w:customStyle="1" w:styleId="NormlnsWWW">
    <w:name w:val="Normální (síť WWW)"/>
    <w:basedOn w:val="Normln"/>
    <w:rsid w:val="005E1556"/>
    <w:pPr>
      <w:spacing w:after="0" w:line="240" w:lineRule="auto"/>
      <w:ind w:left="737"/>
    </w:pPr>
    <w:rPr>
      <w:rFonts w:ascii="Times New Roman" w:eastAsia="Times New Roman" w:hAnsi="Times New Roman" w:cs="Times New Roman"/>
      <w:szCs w:val="24"/>
      <w:lang w:eastAsia="cs-CZ"/>
    </w:rPr>
  </w:style>
  <w:style w:type="paragraph" w:customStyle="1" w:styleId="Seznamsodrkami32">
    <w:name w:val="Seznam s odrážkami 32"/>
    <w:basedOn w:val="Normln"/>
    <w:rsid w:val="005E1556"/>
    <w:pPr>
      <w:numPr>
        <w:numId w:val="2"/>
      </w:numPr>
      <w:suppressAutoHyphens/>
      <w:spacing w:before="120" w:after="120" w:line="240" w:lineRule="auto"/>
      <w:jc w:val="both"/>
    </w:pPr>
    <w:rPr>
      <w:rFonts w:ascii="Times New Roman" w:eastAsia="Times New Roman" w:hAnsi="Times New Roman" w:cs="Times New Roman"/>
      <w:sz w:val="24"/>
      <w:szCs w:val="24"/>
      <w:lang w:val="x-none" w:eastAsia="ar-SA"/>
    </w:rPr>
  </w:style>
  <w:style w:type="character" w:customStyle="1" w:styleId="text021">
    <w:name w:val="text021"/>
    <w:rsid w:val="00CB7A94"/>
    <w:rPr>
      <w:rFonts w:ascii="Arial" w:hAnsi="Arial" w:cs="Arial" w:hint="default"/>
      <w:b w:val="0"/>
      <w:bCs w:val="0"/>
      <w:color w:val="000000"/>
      <w:sz w:val="27"/>
      <w:szCs w:val="27"/>
    </w:rPr>
  </w:style>
  <w:style w:type="paragraph" w:customStyle="1" w:styleId="Zkladntext21">
    <w:name w:val="Základní text 21"/>
    <w:basedOn w:val="Normln"/>
    <w:rsid w:val="00CB7A94"/>
    <w:pPr>
      <w:widowControl w:val="0"/>
      <w:suppressAutoHyphens/>
      <w:spacing w:after="0" w:line="240" w:lineRule="auto"/>
      <w:ind w:firstLine="708"/>
      <w:jc w:val="both"/>
    </w:pPr>
    <w:rPr>
      <w:rFonts w:ascii="Times New Roman" w:eastAsia="Times New Roman" w:hAnsi="Times New Roman" w:cs="Times New Roman"/>
      <w:szCs w:val="20"/>
      <w:lang w:eastAsia="ar-SA"/>
    </w:rPr>
  </w:style>
  <w:style w:type="paragraph" w:styleId="Textpoznpodarou">
    <w:name w:val="footnote text"/>
    <w:basedOn w:val="Normln"/>
    <w:link w:val="TextpoznpodarouChar"/>
    <w:uiPriority w:val="99"/>
    <w:semiHidden/>
    <w:unhideWhenUsed/>
    <w:rsid w:val="00FD6A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6AFC"/>
    <w:rPr>
      <w:sz w:val="20"/>
      <w:szCs w:val="20"/>
    </w:rPr>
  </w:style>
  <w:style w:type="character" w:styleId="Znakapoznpodarou">
    <w:name w:val="footnote reference"/>
    <w:basedOn w:val="Standardnpsmoodstavce"/>
    <w:uiPriority w:val="99"/>
    <w:semiHidden/>
    <w:unhideWhenUsed/>
    <w:rsid w:val="00FD6AFC"/>
    <w:rPr>
      <w:vertAlign w:val="superscript"/>
    </w:rPr>
  </w:style>
  <w:style w:type="table" w:styleId="Mkatabulky">
    <w:name w:val="Table Grid"/>
    <w:basedOn w:val="Normlntabulka"/>
    <w:uiPriority w:val="59"/>
    <w:rsid w:val="00BC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BC6829"/>
    <w:rPr>
      <w:sz w:val="16"/>
      <w:szCs w:val="16"/>
    </w:rPr>
  </w:style>
  <w:style w:type="paragraph" w:styleId="Textkomente">
    <w:name w:val="annotation text"/>
    <w:basedOn w:val="Normln"/>
    <w:link w:val="TextkomenteChar"/>
    <w:uiPriority w:val="99"/>
    <w:unhideWhenUsed/>
    <w:rsid w:val="00BC6829"/>
    <w:rPr>
      <w:rFonts w:ascii="Calibri" w:eastAsia="Calibri" w:hAnsi="Calibri" w:cs="Times New Roman"/>
      <w:sz w:val="20"/>
      <w:szCs w:val="20"/>
      <w:lang w:val="x-none"/>
    </w:rPr>
  </w:style>
  <w:style w:type="character" w:customStyle="1" w:styleId="TextkomenteChar">
    <w:name w:val="Text komentáře Char"/>
    <w:basedOn w:val="Standardnpsmoodstavce"/>
    <w:link w:val="Textkomente"/>
    <w:uiPriority w:val="99"/>
    <w:rsid w:val="00BC6829"/>
    <w:rPr>
      <w:rFonts w:ascii="Calibri" w:eastAsia="Calibri" w:hAnsi="Calibri" w:cs="Times New Roman"/>
      <w:sz w:val="20"/>
      <w:szCs w:val="20"/>
      <w:lang w:val="x-none"/>
    </w:rPr>
  </w:style>
  <w:style w:type="paragraph" w:styleId="Normlnweb">
    <w:name w:val="Normal (Web)"/>
    <w:basedOn w:val="Normln"/>
    <w:uiPriority w:val="99"/>
    <w:semiHidden/>
    <w:unhideWhenUsed/>
    <w:rsid w:val="0079136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18965">
      <w:bodyDiv w:val="1"/>
      <w:marLeft w:val="0"/>
      <w:marRight w:val="0"/>
      <w:marTop w:val="0"/>
      <w:marBottom w:val="0"/>
      <w:divBdr>
        <w:top w:val="none" w:sz="0" w:space="0" w:color="auto"/>
        <w:left w:val="none" w:sz="0" w:space="0" w:color="auto"/>
        <w:bottom w:val="none" w:sz="0" w:space="0" w:color="auto"/>
        <w:right w:val="none" w:sz="0" w:space="0" w:color="auto"/>
      </w:divBdr>
    </w:div>
    <w:div w:id="638996059">
      <w:bodyDiv w:val="1"/>
      <w:marLeft w:val="0"/>
      <w:marRight w:val="0"/>
      <w:marTop w:val="0"/>
      <w:marBottom w:val="0"/>
      <w:divBdr>
        <w:top w:val="none" w:sz="0" w:space="0" w:color="auto"/>
        <w:left w:val="none" w:sz="0" w:space="0" w:color="auto"/>
        <w:bottom w:val="none" w:sz="0" w:space="0" w:color="auto"/>
        <w:right w:val="none" w:sz="0" w:space="0" w:color="auto"/>
      </w:divBdr>
    </w:div>
    <w:div w:id="827483676">
      <w:bodyDiv w:val="1"/>
      <w:marLeft w:val="0"/>
      <w:marRight w:val="0"/>
      <w:marTop w:val="0"/>
      <w:marBottom w:val="0"/>
      <w:divBdr>
        <w:top w:val="none" w:sz="0" w:space="0" w:color="auto"/>
        <w:left w:val="none" w:sz="0" w:space="0" w:color="auto"/>
        <w:bottom w:val="none" w:sz="0" w:space="0" w:color="auto"/>
        <w:right w:val="none" w:sz="0" w:space="0" w:color="auto"/>
      </w:divBdr>
    </w:div>
    <w:div w:id="871383823">
      <w:bodyDiv w:val="1"/>
      <w:marLeft w:val="0"/>
      <w:marRight w:val="0"/>
      <w:marTop w:val="0"/>
      <w:marBottom w:val="0"/>
      <w:divBdr>
        <w:top w:val="none" w:sz="0" w:space="0" w:color="auto"/>
        <w:left w:val="none" w:sz="0" w:space="0" w:color="auto"/>
        <w:bottom w:val="none" w:sz="0" w:space="0" w:color="auto"/>
        <w:right w:val="none" w:sz="0" w:space="0" w:color="auto"/>
      </w:divBdr>
    </w:div>
    <w:div w:id="893278866">
      <w:bodyDiv w:val="1"/>
      <w:marLeft w:val="0"/>
      <w:marRight w:val="0"/>
      <w:marTop w:val="0"/>
      <w:marBottom w:val="0"/>
      <w:divBdr>
        <w:top w:val="none" w:sz="0" w:space="0" w:color="auto"/>
        <w:left w:val="none" w:sz="0" w:space="0" w:color="auto"/>
        <w:bottom w:val="none" w:sz="0" w:space="0" w:color="auto"/>
        <w:right w:val="none" w:sz="0" w:space="0" w:color="auto"/>
      </w:divBdr>
    </w:div>
    <w:div w:id="1505123055">
      <w:bodyDiv w:val="1"/>
      <w:marLeft w:val="0"/>
      <w:marRight w:val="0"/>
      <w:marTop w:val="0"/>
      <w:marBottom w:val="0"/>
      <w:divBdr>
        <w:top w:val="none" w:sz="0" w:space="0" w:color="auto"/>
        <w:left w:val="none" w:sz="0" w:space="0" w:color="auto"/>
        <w:bottom w:val="none" w:sz="0" w:space="0" w:color="auto"/>
        <w:right w:val="none" w:sz="0" w:space="0" w:color="auto"/>
      </w:divBdr>
    </w:div>
    <w:div w:id="1681347258">
      <w:bodyDiv w:val="1"/>
      <w:marLeft w:val="0"/>
      <w:marRight w:val="0"/>
      <w:marTop w:val="0"/>
      <w:marBottom w:val="0"/>
      <w:divBdr>
        <w:top w:val="none" w:sz="0" w:space="0" w:color="auto"/>
        <w:left w:val="none" w:sz="0" w:space="0" w:color="auto"/>
        <w:bottom w:val="none" w:sz="0" w:space="0" w:color="auto"/>
        <w:right w:val="none" w:sz="0" w:space="0" w:color="auto"/>
      </w:divBdr>
    </w:div>
    <w:div w:id="1706784554">
      <w:bodyDiv w:val="1"/>
      <w:marLeft w:val="0"/>
      <w:marRight w:val="0"/>
      <w:marTop w:val="0"/>
      <w:marBottom w:val="0"/>
      <w:divBdr>
        <w:top w:val="none" w:sz="0" w:space="0" w:color="auto"/>
        <w:left w:val="none" w:sz="0" w:space="0" w:color="auto"/>
        <w:bottom w:val="none" w:sz="0" w:space="0" w:color="auto"/>
        <w:right w:val="none" w:sz="0" w:space="0" w:color="auto"/>
      </w:divBdr>
    </w:div>
    <w:div w:id="1854150535">
      <w:bodyDiv w:val="1"/>
      <w:marLeft w:val="0"/>
      <w:marRight w:val="0"/>
      <w:marTop w:val="0"/>
      <w:marBottom w:val="0"/>
      <w:divBdr>
        <w:top w:val="none" w:sz="0" w:space="0" w:color="auto"/>
        <w:left w:val="none" w:sz="0" w:space="0" w:color="auto"/>
        <w:bottom w:val="none" w:sz="0" w:space="0" w:color="auto"/>
        <w:right w:val="none" w:sz="0" w:space="0" w:color="auto"/>
      </w:divBdr>
    </w:div>
    <w:div w:id="1905220598">
      <w:bodyDiv w:val="1"/>
      <w:marLeft w:val="0"/>
      <w:marRight w:val="0"/>
      <w:marTop w:val="0"/>
      <w:marBottom w:val="0"/>
      <w:divBdr>
        <w:top w:val="none" w:sz="0" w:space="0" w:color="auto"/>
        <w:left w:val="none" w:sz="0" w:space="0" w:color="auto"/>
        <w:bottom w:val="none" w:sz="0" w:space="0" w:color="auto"/>
        <w:right w:val="none" w:sz="0" w:space="0" w:color="auto"/>
      </w:divBdr>
    </w:div>
    <w:div w:id="2039038395">
      <w:bodyDiv w:val="1"/>
      <w:marLeft w:val="0"/>
      <w:marRight w:val="0"/>
      <w:marTop w:val="0"/>
      <w:marBottom w:val="0"/>
      <w:divBdr>
        <w:top w:val="none" w:sz="0" w:space="0" w:color="auto"/>
        <w:left w:val="none" w:sz="0" w:space="0" w:color="auto"/>
        <w:bottom w:val="none" w:sz="0" w:space="0" w:color="auto"/>
        <w:right w:val="none" w:sz="0" w:space="0" w:color="auto"/>
      </w:divBdr>
    </w:div>
    <w:div w:id="20443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89986-6338-440D-BB34-B00DA226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2803</Words>
  <Characters>16539</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Gottfried</dc:creator>
  <cp:lastModifiedBy>Martinek</cp:lastModifiedBy>
  <cp:revision>6</cp:revision>
  <cp:lastPrinted>2014-04-18T08:59:00Z</cp:lastPrinted>
  <dcterms:created xsi:type="dcterms:W3CDTF">2014-10-23T18:32:00Z</dcterms:created>
  <dcterms:modified xsi:type="dcterms:W3CDTF">2014-10-24T16:10:00Z</dcterms:modified>
</cp:coreProperties>
</file>