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943DE0" w:rsidP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Mgr. </w:t>
            </w:r>
            <w:r w:rsidR="002F6F13">
              <w:rPr>
                <w:rFonts w:ascii="Arial Narrow" w:hAnsi="Arial Narrow" w:cs="Arial"/>
                <w:bCs/>
                <w:sz w:val="22"/>
                <w:szCs w:val="22"/>
              </w:rPr>
              <w:t>Stanislava Šrámková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Pedagog vytvářející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Default="00943DE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ZŠ a MŠ Olomouc, Gorkého 39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866C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</w:p>
        </w:tc>
        <w:tc>
          <w:tcPr>
            <w:tcW w:w="2913" w:type="pct"/>
            <w:noWrap/>
            <w:vAlign w:val="bottom"/>
          </w:tcPr>
          <w:p w:rsidR="00E14D0D" w:rsidRDefault="002F6F1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Rostliny na jaře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Default="002F6F1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  <w:r w:rsidR="00943DE0">
              <w:rPr>
                <w:rFonts w:ascii="Arial Narrow" w:hAnsi="Arial Narrow" w:cs="Arial"/>
                <w:sz w:val="22"/>
                <w:szCs w:val="22"/>
              </w:rPr>
              <w:t>.</w:t>
            </w:r>
            <w:proofErr w:type="gramEnd"/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Rostliny na jaře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Default="00866C94" w:rsidP="002F6F13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3 - </w:t>
            </w:r>
            <w:r w:rsidR="002F6F13">
              <w:rPr>
                <w:rFonts w:ascii="Arial Narrow" w:hAnsi="Arial Narrow"/>
                <w:bCs/>
                <w:sz w:val="22"/>
                <w:szCs w:val="22"/>
              </w:rPr>
              <w:t>Šrámková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Rostliny jednoleté, dvouleté a vytrvalé</w:t>
            </w:r>
          </w:p>
          <w:p w:rsidR="002F6F13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Rozkvetlé zahrady, louky a pole</w:t>
            </w:r>
          </w:p>
          <w:p w:rsidR="002F6F13" w:rsidRDefault="002F6F1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Význam částí kvetoucích rostlin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2F6F13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Charakteristika jednoletých, dvouletých a vytrvalých rostlin</w:t>
            </w:r>
          </w:p>
          <w:p w:rsidR="002F6F13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Příklady jarních rostlin na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zahradách ,loukách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 poli</w:t>
            </w:r>
          </w:p>
          <w:p w:rsidR="002F6F13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Části květu</w:t>
            </w:r>
          </w:p>
          <w:p w:rsidR="00C36A09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Význam částí kvetoucích rostlin pro člověka</w:t>
            </w:r>
          </w:p>
          <w:p w:rsidR="002F6F13" w:rsidRDefault="002F6F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Procvičení učiva</w:t>
            </w:r>
          </w:p>
          <w:p w:rsidR="00C36A09" w:rsidRDefault="00C36A09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6C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F6F1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color w:val="00FF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C36A0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 w:rsidTr="00866C94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…………………</w:t>
      </w:r>
      <w:r w:rsidR="00866C94">
        <w:rPr>
          <w:rFonts w:ascii="Arial Narrow" w:hAnsi="Arial Narrow" w:cs="Arial"/>
          <w:bCs/>
          <w:sz w:val="22"/>
          <w:szCs w:val="22"/>
        </w:rPr>
        <w:t>29. 12</w:t>
      </w:r>
      <w:r w:rsidR="00C36A09">
        <w:rPr>
          <w:rFonts w:ascii="Arial Narrow" w:hAnsi="Arial Narrow" w:cs="Arial"/>
          <w:bCs/>
          <w:sz w:val="22"/>
          <w:szCs w:val="22"/>
        </w:rPr>
        <w:t>. 2011</w:t>
      </w:r>
      <w:r>
        <w:rPr>
          <w:rFonts w:ascii="Arial Narrow" w:hAnsi="Arial Narrow" w:cs="Arial"/>
          <w:bCs/>
          <w:sz w:val="22"/>
          <w:szCs w:val="22"/>
        </w:rPr>
        <w:t>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</w:t>
      </w:r>
      <w:r w:rsidR="00876E64">
        <w:rPr>
          <w:rFonts w:ascii="Arial Narrow" w:hAnsi="Arial Narrow" w:cs="Arial"/>
          <w:bCs/>
          <w:sz w:val="22"/>
          <w:szCs w:val="22"/>
        </w:rPr>
        <w:t>s autora metodiky IVH:</w:t>
      </w:r>
      <w:r w:rsidR="00876E64">
        <w:rPr>
          <w:rFonts w:ascii="Arial Narrow" w:hAnsi="Arial Narrow" w:cs="Arial"/>
          <w:bCs/>
          <w:sz w:val="22"/>
          <w:szCs w:val="22"/>
        </w:rPr>
        <w:tab/>
        <w:t>…………</w:t>
      </w:r>
      <w:r w:rsidR="00C36A09">
        <w:rPr>
          <w:rFonts w:ascii="Arial Narrow" w:hAnsi="Arial Narrow" w:cs="Arial"/>
          <w:bCs/>
          <w:sz w:val="22"/>
          <w:szCs w:val="22"/>
        </w:rPr>
        <w:t xml:space="preserve">Mgr. </w:t>
      </w:r>
      <w:r w:rsidR="00030D01">
        <w:rPr>
          <w:rFonts w:ascii="Arial Narrow" w:hAnsi="Arial Narrow" w:cs="Arial"/>
          <w:bCs/>
          <w:sz w:val="22"/>
          <w:szCs w:val="22"/>
        </w:rPr>
        <w:t>Stanislava Šrámková</w:t>
      </w:r>
      <w:r>
        <w:rPr>
          <w:rFonts w:ascii="Arial Narrow" w:hAnsi="Arial Narrow" w:cs="Arial"/>
          <w:bCs/>
          <w:sz w:val="22"/>
          <w:szCs w:val="22"/>
        </w:rPr>
        <w:t>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5A" w:rsidRDefault="004F085A">
      <w:r>
        <w:separator/>
      </w:r>
    </w:p>
  </w:endnote>
  <w:endnote w:type="continuationSeparator" w:id="0">
    <w:p w:rsidR="004F085A" w:rsidRDefault="004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1F20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EA1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A1" w:rsidRDefault="00EC7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5A" w:rsidRDefault="004F085A">
      <w:r>
        <w:separator/>
      </w:r>
    </w:p>
  </w:footnote>
  <w:footnote w:type="continuationSeparator" w:id="0">
    <w:p w:rsidR="004F085A" w:rsidRDefault="004F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A1" w:rsidRDefault="00EC7E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EC7EA1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4449445" cy="970915"/>
          <wp:effectExtent l="0" t="0" r="8255" b="635"/>
          <wp:docPr id="2" name="Obrázek 2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A1" w:rsidRDefault="00EC7E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00"/>
    <w:rsid w:val="00010748"/>
    <w:rsid w:val="00030D01"/>
    <w:rsid w:val="001F20AF"/>
    <w:rsid w:val="00203BBD"/>
    <w:rsid w:val="00232103"/>
    <w:rsid w:val="002776A2"/>
    <w:rsid w:val="002C00BC"/>
    <w:rsid w:val="002F6F13"/>
    <w:rsid w:val="003F10F1"/>
    <w:rsid w:val="004F085A"/>
    <w:rsid w:val="00584105"/>
    <w:rsid w:val="00866C94"/>
    <w:rsid w:val="00876E64"/>
    <w:rsid w:val="008B7000"/>
    <w:rsid w:val="00943DE0"/>
    <w:rsid w:val="00C36A09"/>
    <w:rsid w:val="00E14D0D"/>
    <w:rsid w:val="00E36E3A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3</cp:revision>
  <dcterms:created xsi:type="dcterms:W3CDTF">2012-01-12T16:34:00Z</dcterms:created>
  <dcterms:modified xsi:type="dcterms:W3CDTF">2012-03-20T10:02:00Z</dcterms:modified>
</cp:coreProperties>
</file>