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32" w:rsidRDefault="00865532" w:rsidP="00CD199E">
      <w:pPr>
        <w:pStyle w:val="Nadpis2"/>
        <w:spacing w:before="196"/>
      </w:pPr>
      <w:r>
        <w:t>Lesní</w:t>
      </w:r>
      <w:r>
        <w:rPr>
          <w:spacing w:val="-10"/>
        </w:rPr>
        <w:t xml:space="preserve"> </w:t>
      </w:r>
      <w:r>
        <w:t>zákon</w:t>
      </w:r>
      <w:r>
        <w:rPr>
          <w:spacing w:val="-8"/>
        </w:rPr>
        <w:t xml:space="preserve"> </w:t>
      </w:r>
      <w:r>
        <w:t>(289/1995</w:t>
      </w:r>
      <w:r>
        <w:rPr>
          <w:spacing w:val="-8"/>
        </w:rPr>
        <w:t xml:space="preserve"> </w:t>
      </w:r>
      <w:r>
        <w:rPr>
          <w:spacing w:val="-4"/>
        </w:rPr>
        <w:t>Sb.)</w:t>
      </w:r>
    </w:p>
    <w:p w:rsidR="00CD199E" w:rsidRDefault="00CD199E" w:rsidP="00CD199E">
      <w:pPr>
        <w:pStyle w:val="Nadpis2"/>
      </w:pPr>
    </w:p>
    <w:p w:rsidR="00CD199E" w:rsidRPr="00CD199E" w:rsidRDefault="00865532" w:rsidP="00CD199E">
      <w:pPr>
        <w:pStyle w:val="Nadpis2"/>
        <w:rPr>
          <w:u w:val="single"/>
        </w:rPr>
      </w:pPr>
      <w:r w:rsidRPr="00CD199E">
        <w:rPr>
          <w:u w:val="single"/>
        </w:rPr>
        <w:t xml:space="preserve">Souhlas s dělením lesních pozemků </w:t>
      </w:r>
      <w:r w:rsidRPr="00FD6E1B">
        <w:rPr>
          <w:b w:val="0"/>
          <w:i/>
          <w:u w:val="single"/>
        </w:rPr>
        <w:t>(§ 2 odst. 3)</w:t>
      </w:r>
      <w:r w:rsidRPr="00CD199E">
        <w:rPr>
          <w:u w:val="single"/>
        </w:rPr>
        <w:t xml:space="preserve"> </w:t>
      </w:r>
    </w:p>
    <w:p w:rsidR="00CD199E" w:rsidRPr="00CD199E" w:rsidRDefault="00CD199E" w:rsidP="00CD199E">
      <w:pPr>
        <w:pStyle w:val="Nadpis2"/>
        <w:rPr>
          <w:i/>
          <w:u w:val="single"/>
        </w:rPr>
      </w:pPr>
      <w:r w:rsidRPr="00CD199E">
        <w:rPr>
          <w:u w:val="single"/>
        </w:rPr>
        <w:t>Souhlas s dotčením pozemků PUPFL</w:t>
      </w:r>
      <w:r w:rsidRPr="00CD199E">
        <w:rPr>
          <w:i/>
          <w:u w:val="single"/>
        </w:rPr>
        <w:t xml:space="preserve"> </w:t>
      </w:r>
      <w:r w:rsidRPr="00FD6E1B">
        <w:rPr>
          <w:b w:val="0"/>
          <w:i/>
          <w:u w:val="single"/>
        </w:rPr>
        <w:t>(§14 odst.</w:t>
      </w:r>
      <w:bookmarkStart w:id="0" w:name="_GoBack"/>
      <w:bookmarkEnd w:id="0"/>
      <w:r w:rsidRPr="00FD6E1B">
        <w:rPr>
          <w:b w:val="0"/>
          <w:i/>
          <w:u w:val="single"/>
        </w:rPr>
        <w:t xml:space="preserve"> 2)</w:t>
      </w:r>
      <w:r w:rsidRPr="00CD199E">
        <w:rPr>
          <w:i/>
          <w:u w:val="single"/>
        </w:rPr>
        <w:t xml:space="preserve"> </w:t>
      </w:r>
    </w:p>
    <w:p w:rsidR="00865532" w:rsidRDefault="00865532" w:rsidP="00865532">
      <w:pPr>
        <w:spacing w:before="196" w:line="434" w:lineRule="auto"/>
        <w:ind w:left="576" w:right="4096"/>
        <w:jc w:val="both"/>
        <w:rPr>
          <w:b/>
          <w:i/>
          <w:sz w:val="20"/>
          <w:u w:val="single"/>
        </w:rPr>
      </w:pPr>
      <w:r w:rsidRPr="00CD199E">
        <w:rPr>
          <w:b/>
          <w:sz w:val="20"/>
          <w:u w:val="single"/>
        </w:rPr>
        <w:t>Odnětí pozemků z PUPFL</w:t>
      </w:r>
      <w:r w:rsidRPr="00CD199E">
        <w:rPr>
          <w:b/>
          <w:i/>
          <w:sz w:val="20"/>
          <w:u w:val="single"/>
        </w:rPr>
        <w:t xml:space="preserve"> </w:t>
      </w:r>
      <w:r w:rsidRPr="00FD6E1B">
        <w:rPr>
          <w:i/>
          <w:sz w:val="20"/>
          <w:u w:val="single"/>
        </w:rPr>
        <w:t>(§ 16)</w:t>
      </w:r>
    </w:p>
    <w:p w:rsidR="00865532" w:rsidRDefault="00DA1013" w:rsidP="00865532">
      <w:pPr>
        <w:pStyle w:val="Zkladntext"/>
        <w:spacing w:before="0" w:line="241" w:lineRule="exact"/>
        <w:jc w:val="both"/>
      </w:pPr>
      <w:r>
        <w:rPr>
          <w:u w:val="single"/>
        </w:rPr>
        <w:t>Z</w:t>
      </w:r>
      <w:r w:rsidR="00865532">
        <w:rPr>
          <w:u w:val="single"/>
        </w:rPr>
        <w:t>vláštní</w:t>
      </w:r>
      <w:r w:rsidR="00865532">
        <w:rPr>
          <w:spacing w:val="-7"/>
          <w:u w:val="single"/>
        </w:rPr>
        <w:t xml:space="preserve"> </w:t>
      </w:r>
      <w:r w:rsidR="00865532">
        <w:rPr>
          <w:u w:val="single"/>
        </w:rPr>
        <w:t>náležitosti</w:t>
      </w:r>
      <w:r w:rsidR="00865532">
        <w:rPr>
          <w:spacing w:val="-6"/>
          <w:u w:val="single"/>
        </w:rPr>
        <w:t xml:space="preserve"> </w:t>
      </w:r>
      <w:r w:rsidR="00865532">
        <w:rPr>
          <w:u w:val="single"/>
        </w:rPr>
        <w:t>podle</w:t>
      </w:r>
      <w:r w:rsidR="00865532">
        <w:rPr>
          <w:spacing w:val="-10"/>
          <w:u w:val="single"/>
        </w:rPr>
        <w:t xml:space="preserve"> </w:t>
      </w:r>
      <w:r w:rsidR="00865532">
        <w:rPr>
          <w:u w:val="single"/>
        </w:rPr>
        <w:t>vyhlášky</w:t>
      </w:r>
      <w:r w:rsidR="00865532">
        <w:rPr>
          <w:spacing w:val="-10"/>
          <w:u w:val="single"/>
        </w:rPr>
        <w:t xml:space="preserve"> </w:t>
      </w:r>
      <w:r w:rsidR="00865532">
        <w:rPr>
          <w:u w:val="single"/>
        </w:rPr>
        <w:t>č.</w:t>
      </w:r>
      <w:r w:rsidR="00865532">
        <w:rPr>
          <w:spacing w:val="-7"/>
          <w:u w:val="single"/>
        </w:rPr>
        <w:t xml:space="preserve"> </w:t>
      </w:r>
      <w:r w:rsidR="00865532">
        <w:rPr>
          <w:u w:val="single"/>
        </w:rPr>
        <w:t>77/1996</w:t>
      </w:r>
      <w:r w:rsidR="00865532">
        <w:rPr>
          <w:spacing w:val="-8"/>
          <w:u w:val="single"/>
        </w:rPr>
        <w:t xml:space="preserve"> </w:t>
      </w:r>
      <w:r w:rsidR="00865532">
        <w:rPr>
          <w:spacing w:val="-4"/>
          <w:u w:val="single"/>
        </w:rPr>
        <w:t>Sb.: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91"/>
        </w:tabs>
        <w:spacing w:before="199" w:line="276" w:lineRule="auto"/>
        <w:ind w:right="126" w:firstLine="0"/>
        <w:jc w:val="both"/>
        <w:rPr>
          <w:sz w:val="20"/>
        </w:rPr>
      </w:pPr>
      <w:r>
        <w:rPr>
          <w:sz w:val="20"/>
        </w:rPr>
        <w:t>podrobné zdůvodnění požadavku s uvedením údajů o uvažovaném použití pozemků určených k plnění funkcí lesa,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96"/>
        </w:tabs>
        <w:spacing w:before="0" w:line="276" w:lineRule="auto"/>
        <w:ind w:right="118" w:firstLine="0"/>
        <w:jc w:val="both"/>
        <w:rPr>
          <w:sz w:val="20"/>
        </w:rPr>
      </w:pPr>
      <w:r>
        <w:rPr>
          <w:sz w:val="20"/>
        </w:rPr>
        <w:t>údaje o celkovém rozsahu pozemků určených k plnění funkcí lesa, jejichž zábor se předpokládá, podle způsobu záboru -- trvalé nebo dočasné odnětí, trvalé nebo dočasné omezení, u dočasných záborů jeho počátek a konec,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45"/>
        </w:tabs>
        <w:spacing w:before="0" w:line="276" w:lineRule="auto"/>
        <w:ind w:right="124" w:firstLine="0"/>
        <w:jc w:val="both"/>
        <w:rPr>
          <w:sz w:val="20"/>
        </w:rPr>
      </w:pPr>
      <w:r>
        <w:rPr>
          <w:sz w:val="20"/>
        </w:rPr>
        <w:t xml:space="preserve">údaje o dotčených pozemcích určených k plnění funkcí lesa podle katastru nemovitostí </w:t>
      </w:r>
      <w:r>
        <w:rPr>
          <w:spacing w:val="-2"/>
          <w:sz w:val="20"/>
        </w:rPr>
        <w:t>(obec,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katastrální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území,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parcelní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číslo,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druh,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výměra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pozemku,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vlastníku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nájemci pozemku),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93"/>
        </w:tabs>
        <w:spacing w:before="0" w:line="276" w:lineRule="auto"/>
        <w:ind w:right="127" w:firstLine="0"/>
        <w:jc w:val="both"/>
        <w:rPr>
          <w:sz w:val="20"/>
        </w:rPr>
      </w:pPr>
      <w:r>
        <w:rPr>
          <w:sz w:val="20"/>
        </w:rPr>
        <w:t>snímek katastrální mapy s grafickým znázorněním požadovaného záboru, popřípadě geometrický plán,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54"/>
        </w:tabs>
        <w:spacing w:before="78" w:line="278" w:lineRule="auto"/>
        <w:ind w:right="113" w:firstLine="0"/>
        <w:rPr>
          <w:sz w:val="20"/>
        </w:rPr>
      </w:pPr>
      <w:r>
        <w:rPr>
          <w:sz w:val="20"/>
        </w:rPr>
        <w:t>údaje</w:t>
      </w:r>
      <w:r>
        <w:rPr>
          <w:spacing w:val="-2"/>
          <w:sz w:val="20"/>
        </w:rPr>
        <w:t xml:space="preserve"> </w:t>
      </w:r>
      <w:r>
        <w:rPr>
          <w:sz w:val="20"/>
        </w:rPr>
        <w:t>lesního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hospodářského</w:t>
      </w:r>
      <w:r>
        <w:rPr>
          <w:spacing w:val="-2"/>
          <w:sz w:val="20"/>
        </w:rPr>
        <w:t xml:space="preserve"> </w:t>
      </w:r>
      <w:r>
        <w:rPr>
          <w:sz w:val="20"/>
        </w:rPr>
        <w:t>plánu nebo</w:t>
      </w:r>
      <w:r>
        <w:rPr>
          <w:spacing w:val="-2"/>
          <w:sz w:val="20"/>
        </w:rPr>
        <w:t xml:space="preserve"> </w:t>
      </w:r>
      <w:r>
        <w:rPr>
          <w:sz w:val="20"/>
        </w:rPr>
        <w:t>lesní hospodářské osnovy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lesních porostech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dotčených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jejich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zařazení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hospodářských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souborů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kategorií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lesa,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72"/>
        </w:tabs>
        <w:spacing w:before="0" w:line="278" w:lineRule="auto"/>
        <w:ind w:right="120" w:firstLine="0"/>
        <w:rPr>
          <w:sz w:val="20"/>
        </w:rPr>
      </w:pPr>
      <w:r>
        <w:rPr>
          <w:sz w:val="20"/>
        </w:rPr>
        <w:t>komplexní</w:t>
      </w:r>
      <w:r>
        <w:rPr>
          <w:spacing w:val="40"/>
          <w:sz w:val="20"/>
        </w:rPr>
        <w:t xml:space="preserve"> </w:t>
      </w:r>
      <w:r>
        <w:rPr>
          <w:sz w:val="20"/>
        </w:rPr>
        <w:t>výpočet</w:t>
      </w:r>
      <w:r>
        <w:rPr>
          <w:spacing w:val="40"/>
          <w:sz w:val="20"/>
        </w:rPr>
        <w:t xml:space="preserve"> </w:t>
      </w:r>
      <w:r>
        <w:rPr>
          <w:sz w:val="20"/>
        </w:rPr>
        <w:t>náhrad</w:t>
      </w:r>
      <w:r>
        <w:rPr>
          <w:spacing w:val="40"/>
          <w:sz w:val="20"/>
        </w:rPr>
        <w:t xml:space="preserve"> </w:t>
      </w:r>
      <w:r>
        <w:rPr>
          <w:sz w:val="20"/>
        </w:rPr>
        <w:t>škod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lesních</w:t>
      </w:r>
      <w:r>
        <w:rPr>
          <w:spacing w:val="40"/>
          <w:sz w:val="20"/>
        </w:rPr>
        <w:t xml:space="preserve"> </w:t>
      </w:r>
      <w:r>
        <w:rPr>
          <w:sz w:val="20"/>
        </w:rPr>
        <w:t>porostech</w:t>
      </w:r>
      <w:r>
        <w:rPr>
          <w:spacing w:val="80"/>
          <w:position w:val="7"/>
          <w:sz w:val="13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předpoklad</w:t>
      </w:r>
      <w:r>
        <w:rPr>
          <w:spacing w:val="40"/>
          <w:sz w:val="20"/>
        </w:rPr>
        <w:t xml:space="preserve"> </w:t>
      </w:r>
      <w:r>
        <w:rPr>
          <w:sz w:val="20"/>
        </w:rPr>
        <w:t>zvýšených provozních nákladů,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60"/>
        </w:tabs>
        <w:spacing w:before="0" w:line="238" w:lineRule="exact"/>
        <w:ind w:left="860" w:hanging="284"/>
        <w:rPr>
          <w:sz w:val="20"/>
        </w:rPr>
      </w:pPr>
      <w:r>
        <w:rPr>
          <w:sz w:val="20"/>
        </w:rPr>
        <w:t>výpočet</w:t>
      </w:r>
      <w:r>
        <w:rPr>
          <w:spacing w:val="-6"/>
          <w:sz w:val="20"/>
        </w:rPr>
        <w:t xml:space="preserve"> </w:t>
      </w:r>
      <w:r>
        <w:rPr>
          <w:sz w:val="20"/>
        </w:rPr>
        <w:t>poplatku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odnětí,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63"/>
        </w:tabs>
        <w:spacing w:before="33"/>
        <w:ind w:left="863" w:hanging="287"/>
        <w:rPr>
          <w:sz w:val="20"/>
        </w:rPr>
      </w:pP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dočasného</w:t>
      </w:r>
      <w:r>
        <w:rPr>
          <w:spacing w:val="-9"/>
          <w:sz w:val="20"/>
        </w:rPr>
        <w:t xml:space="preserve"> </w:t>
      </w:r>
      <w:r>
        <w:rPr>
          <w:sz w:val="20"/>
        </w:rPr>
        <w:t>záboru</w:t>
      </w:r>
      <w:r>
        <w:rPr>
          <w:spacing w:val="-5"/>
          <w:sz w:val="20"/>
        </w:rPr>
        <w:t xml:space="preserve"> </w:t>
      </w: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plánu</w:t>
      </w:r>
      <w:r>
        <w:rPr>
          <w:spacing w:val="-7"/>
          <w:sz w:val="20"/>
        </w:rPr>
        <w:t xml:space="preserve"> </w:t>
      </w:r>
      <w:r>
        <w:rPr>
          <w:sz w:val="20"/>
        </w:rPr>
        <w:t>rekultivace,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nezbytný,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11"/>
        </w:tabs>
        <w:spacing w:before="36" w:line="278" w:lineRule="auto"/>
        <w:ind w:right="117" w:firstLine="0"/>
        <w:rPr>
          <w:sz w:val="13"/>
        </w:rPr>
      </w:pPr>
      <w:r>
        <w:rPr>
          <w:sz w:val="20"/>
        </w:rPr>
        <w:t>územní rozhodnutí nebo stanoviska dotčených orgánů státní správy</w:t>
      </w:r>
      <w:r>
        <w:rPr>
          <w:spacing w:val="39"/>
          <w:position w:val="7"/>
          <w:sz w:val="13"/>
        </w:rPr>
        <w:t xml:space="preserve"> </w:t>
      </w:r>
      <w:r>
        <w:rPr>
          <w:sz w:val="20"/>
        </w:rPr>
        <w:t>v případě, že se územní rozhodnutí nevydává, popřípadě se slučuje územní a stavební řízení,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05"/>
        </w:tabs>
        <w:spacing w:before="0" w:line="238" w:lineRule="exact"/>
        <w:ind w:left="805" w:hanging="229"/>
        <w:rPr>
          <w:sz w:val="20"/>
        </w:rPr>
      </w:pPr>
      <w:r>
        <w:rPr>
          <w:sz w:val="20"/>
        </w:rPr>
        <w:t>vyjádření</w:t>
      </w:r>
      <w:r>
        <w:rPr>
          <w:spacing w:val="-6"/>
          <w:sz w:val="20"/>
        </w:rPr>
        <w:t xml:space="preserve"> </w:t>
      </w:r>
      <w:r>
        <w:rPr>
          <w:sz w:val="20"/>
        </w:rPr>
        <w:t>vlastníka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nájemce</w:t>
      </w:r>
      <w:r>
        <w:rPr>
          <w:spacing w:val="-7"/>
          <w:sz w:val="20"/>
        </w:rPr>
        <w:t xml:space="preserve"> </w:t>
      </w:r>
      <w:r>
        <w:rPr>
          <w:sz w:val="20"/>
        </w:rPr>
        <w:t>dotčených</w:t>
      </w:r>
      <w:r>
        <w:rPr>
          <w:spacing w:val="-7"/>
          <w:sz w:val="20"/>
        </w:rPr>
        <w:t xml:space="preserve"> </w:t>
      </w:r>
      <w:r>
        <w:rPr>
          <w:sz w:val="20"/>
        </w:rPr>
        <w:t>pozemků</w:t>
      </w:r>
      <w:r>
        <w:rPr>
          <w:spacing w:val="-7"/>
          <w:sz w:val="20"/>
        </w:rPr>
        <w:t xml:space="preserve"> </w:t>
      </w:r>
      <w:r>
        <w:rPr>
          <w:sz w:val="20"/>
        </w:rPr>
        <w:t>určených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funkcí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lesa,</w:t>
      </w:r>
    </w:p>
    <w:p w:rsidR="00865532" w:rsidRDefault="00865532" w:rsidP="00865532">
      <w:pPr>
        <w:pStyle w:val="Odstavecseseznamem"/>
        <w:numPr>
          <w:ilvl w:val="0"/>
          <w:numId w:val="1"/>
        </w:numPr>
        <w:tabs>
          <w:tab w:val="left" w:pos="850"/>
        </w:tabs>
        <w:spacing w:before="37" w:line="276" w:lineRule="auto"/>
        <w:ind w:right="121" w:firstLine="0"/>
        <w:rPr>
          <w:sz w:val="20"/>
        </w:rPr>
      </w:pPr>
      <w:r>
        <w:rPr>
          <w:sz w:val="20"/>
        </w:rPr>
        <w:t>vyjádření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  <w:r>
        <w:rPr>
          <w:spacing w:val="-6"/>
          <w:sz w:val="20"/>
        </w:rPr>
        <w:t xml:space="preserve"> </w:t>
      </w:r>
      <w:r>
        <w:rPr>
          <w:sz w:val="20"/>
        </w:rPr>
        <w:t>lesního</w:t>
      </w:r>
      <w:r>
        <w:rPr>
          <w:spacing w:val="-5"/>
          <w:sz w:val="20"/>
        </w:rPr>
        <w:t xml:space="preserve"> </w:t>
      </w:r>
      <w:r>
        <w:rPr>
          <w:sz w:val="20"/>
        </w:rPr>
        <w:t>hospodáře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právnické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fyzické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touto </w:t>
      </w:r>
      <w:r>
        <w:rPr>
          <w:spacing w:val="-2"/>
          <w:sz w:val="20"/>
        </w:rPr>
        <w:t>funkcí.</w:t>
      </w:r>
    </w:p>
    <w:p w:rsidR="008C1C32" w:rsidRDefault="00FD6E1B"/>
    <w:sectPr w:rsidR="008C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4C2"/>
    <w:multiLevelType w:val="hybridMultilevel"/>
    <w:tmpl w:val="71544064"/>
    <w:lvl w:ilvl="0" w:tplc="B9AECE38">
      <w:start w:val="1"/>
      <w:numFmt w:val="lowerLetter"/>
      <w:lvlText w:val="%1)"/>
      <w:lvlJc w:val="left"/>
      <w:pPr>
        <w:ind w:left="576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2A604F2">
      <w:numFmt w:val="bullet"/>
      <w:lvlText w:val="•"/>
      <w:lvlJc w:val="left"/>
      <w:pPr>
        <w:ind w:left="1498" w:hanging="317"/>
      </w:pPr>
      <w:rPr>
        <w:rFonts w:hint="default"/>
        <w:lang w:val="cs-CZ" w:eastAsia="en-US" w:bidi="ar-SA"/>
      </w:rPr>
    </w:lvl>
    <w:lvl w:ilvl="2" w:tplc="301E6F54">
      <w:numFmt w:val="bullet"/>
      <w:lvlText w:val="•"/>
      <w:lvlJc w:val="left"/>
      <w:pPr>
        <w:ind w:left="2417" w:hanging="317"/>
      </w:pPr>
      <w:rPr>
        <w:rFonts w:hint="default"/>
        <w:lang w:val="cs-CZ" w:eastAsia="en-US" w:bidi="ar-SA"/>
      </w:rPr>
    </w:lvl>
    <w:lvl w:ilvl="3" w:tplc="66262F2E">
      <w:numFmt w:val="bullet"/>
      <w:lvlText w:val="•"/>
      <w:lvlJc w:val="left"/>
      <w:pPr>
        <w:ind w:left="3335" w:hanging="317"/>
      </w:pPr>
      <w:rPr>
        <w:rFonts w:hint="default"/>
        <w:lang w:val="cs-CZ" w:eastAsia="en-US" w:bidi="ar-SA"/>
      </w:rPr>
    </w:lvl>
    <w:lvl w:ilvl="4" w:tplc="7D7EDAEA">
      <w:numFmt w:val="bullet"/>
      <w:lvlText w:val="•"/>
      <w:lvlJc w:val="left"/>
      <w:pPr>
        <w:ind w:left="4254" w:hanging="317"/>
      </w:pPr>
      <w:rPr>
        <w:rFonts w:hint="default"/>
        <w:lang w:val="cs-CZ" w:eastAsia="en-US" w:bidi="ar-SA"/>
      </w:rPr>
    </w:lvl>
    <w:lvl w:ilvl="5" w:tplc="BF00FE54">
      <w:numFmt w:val="bullet"/>
      <w:lvlText w:val="•"/>
      <w:lvlJc w:val="left"/>
      <w:pPr>
        <w:ind w:left="5173" w:hanging="317"/>
      </w:pPr>
      <w:rPr>
        <w:rFonts w:hint="default"/>
        <w:lang w:val="cs-CZ" w:eastAsia="en-US" w:bidi="ar-SA"/>
      </w:rPr>
    </w:lvl>
    <w:lvl w:ilvl="6" w:tplc="659C965E">
      <w:numFmt w:val="bullet"/>
      <w:lvlText w:val="•"/>
      <w:lvlJc w:val="left"/>
      <w:pPr>
        <w:ind w:left="6091" w:hanging="317"/>
      </w:pPr>
      <w:rPr>
        <w:rFonts w:hint="default"/>
        <w:lang w:val="cs-CZ" w:eastAsia="en-US" w:bidi="ar-SA"/>
      </w:rPr>
    </w:lvl>
    <w:lvl w:ilvl="7" w:tplc="2802307C">
      <w:numFmt w:val="bullet"/>
      <w:lvlText w:val="•"/>
      <w:lvlJc w:val="left"/>
      <w:pPr>
        <w:ind w:left="7010" w:hanging="317"/>
      </w:pPr>
      <w:rPr>
        <w:rFonts w:hint="default"/>
        <w:lang w:val="cs-CZ" w:eastAsia="en-US" w:bidi="ar-SA"/>
      </w:rPr>
    </w:lvl>
    <w:lvl w:ilvl="8" w:tplc="4C18C5A8">
      <w:numFmt w:val="bullet"/>
      <w:lvlText w:val="•"/>
      <w:lvlJc w:val="left"/>
      <w:pPr>
        <w:ind w:left="7929" w:hanging="31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32"/>
    <w:rsid w:val="000A6302"/>
    <w:rsid w:val="002661EC"/>
    <w:rsid w:val="00865532"/>
    <w:rsid w:val="00CD199E"/>
    <w:rsid w:val="00DA1013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655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865532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865532"/>
    <w:rPr>
      <w:rFonts w:ascii="Verdana" w:eastAsia="Verdana" w:hAnsi="Verdana" w:cs="Verdana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865532"/>
    <w:pPr>
      <w:spacing w:before="196"/>
      <w:ind w:left="576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5532"/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65532"/>
    <w:pPr>
      <w:spacing w:before="120"/>
      <w:ind w:left="5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655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865532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865532"/>
    <w:rPr>
      <w:rFonts w:ascii="Verdana" w:eastAsia="Verdana" w:hAnsi="Verdana" w:cs="Verdana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865532"/>
    <w:pPr>
      <w:spacing w:before="196"/>
      <w:ind w:left="576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5532"/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65532"/>
    <w:pPr>
      <w:spacing w:before="120"/>
      <w:ind w:left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4</cp:revision>
  <dcterms:created xsi:type="dcterms:W3CDTF">2024-07-04T10:03:00Z</dcterms:created>
  <dcterms:modified xsi:type="dcterms:W3CDTF">2024-07-17T10:36:00Z</dcterms:modified>
</cp:coreProperties>
</file>